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633F" w14:textId="4942FA7C" w:rsidR="00D92B04" w:rsidRDefault="00626025" w:rsidP="009217C5">
      <w:pPr>
        <w:pStyle w:val="SOTIStyleparagraphtext"/>
        <w:rPr>
          <w:lang w:val="sv-SE"/>
        </w:rPr>
      </w:pPr>
      <w:r>
        <w:rPr>
          <w:rFonts w:eastAsiaTheme="majorEastAsia" w:cs="Segoe UI Semilight"/>
          <w:color w:val="595959" w:themeColor="text1" w:themeTint="A6"/>
          <w:spacing w:val="2"/>
          <w:sz w:val="44"/>
          <w:szCs w:val="32"/>
          <w:lang w:val="sv-SE"/>
        </w:rPr>
        <w:t>B</w:t>
      </w:r>
      <w:r w:rsidR="00D92B04">
        <w:rPr>
          <w:rFonts w:eastAsiaTheme="majorEastAsia" w:cs="Segoe UI Semilight"/>
          <w:color w:val="595959" w:themeColor="text1" w:themeTint="A6"/>
          <w:spacing w:val="2"/>
          <w:sz w:val="44"/>
          <w:szCs w:val="32"/>
          <w:lang w:val="sv-SE"/>
        </w:rPr>
        <w:t>anbrytande skrivarhantering</w:t>
      </w:r>
      <w:r w:rsidR="0000622E">
        <w:rPr>
          <w:rFonts w:eastAsiaTheme="majorEastAsia" w:cs="Segoe UI Semilight"/>
          <w:color w:val="595959" w:themeColor="text1" w:themeTint="A6"/>
          <w:spacing w:val="2"/>
          <w:sz w:val="44"/>
          <w:szCs w:val="32"/>
          <w:lang w:val="sv-SE"/>
        </w:rPr>
        <w:t xml:space="preserve"> </w:t>
      </w:r>
      <w:r>
        <w:rPr>
          <w:rFonts w:eastAsiaTheme="majorEastAsia" w:cs="Segoe UI Semilight"/>
          <w:color w:val="595959" w:themeColor="text1" w:themeTint="A6"/>
          <w:spacing w:val="2"/>
          <w:sz w:val="44"/>
          <w:szCs w:val="32"/>
          <w:lang w:val="sv-SE"/>
        </w:rPr>
        <w:t>med nya SOTI Connect</w:t>
      </w:r>
    </w:p>
    <w:p w14:paraId="38820F16" w14:textId="5973B6F5" w:rsidR="009A21A0" w:rsidRDefault="009A21A0" w:rsidP="009A21A0">
      <w:pPr>
        <w:pStyle w:val="SOTIStyleparagraphtext"/>
        <w:rPr>
          <w:b/>
          <w:lang w:val="sv-SE"/>
        </w:rPr>
      </w:pPr>
      <w:r w:rsidRPr="009A21A0">
        <w:rPr>
          <w:b/>
          <w:lang w:val="sv-SE"/>
        </w:rPr>
        <w:t>SOTI, världens ledande leverantör av mobilitets- och IoT-lösningar,</w:t>
      </w:r>
      <w:r w:rsidR="00D92B04">
        <w:rPr>
          <w:b/>
          <w:lang w:val="sv-SE"/>
        </w:rPr>
        <w:t xml:space="preserve"> </w:t>
      </w:r>
      <w:r w:rsidR="00105075">
        <w:rPr>
          <w:b/>
          <w:lang w:val="sv-SE"/>
        </w:rPr>
        <w:t>lanserar</w:t>
      </w:r>
      <w:r w:rsidR="00D92B04">
        <w:rPr>
          <w:b/>
          <w:lang w:val="sv-SE"/>
        </w:rPr>
        <w:t xml:space="preserve"> idag</w:t>
      </w:r>
      <w:r w:rsidR="0000622E">
        <w:rPr>
          <w:b/>
          <w:lang w:val="sv-SE"/>
        </w:rPr>
        <w:t xml:space="preserve"> tillsammans med SATO, Brother och Printronix,</w:t>
      </w:r>
      <w:r w:rsidR="00D92B04">
        <w:rPr>
          <w:b/>
          <w:lang w:val="sv-SE"/>
        </w:rPr>
        <w:t xml:space="preserve"> på sin </w:t>
      </w:r>
      <w:r w:rsidR="0000622E">
        <w:rPr>
          <w:b/>
          <w:lang w:val="sv-SE"/>
        </w:rPr>
        <w:t xml:space="preserve">årliga </w:t>
      </w:r>
      <w:r w:rsidR="00D92B04">
        <w:rPr>
          <w:b/>
          <w:lang w:val="sv-SE"/>
        </w:rPr>
        <w:t xml:space="preserve">användarkonferens SOTI SYNC, marknadens första lösning </w:t>
      </w:r>
      <w:r w:rsidR="00F060F6">
        <w:rPr>
          <w:b/>
          <w:lang w:val="sv-SE"/>
        </w:rPr>
        <w:t>för att</w:t>
      </w:r>
      <w:r w:rsidR="00D92B04">
        <w:rPr>
          <w:b/>
          <w:lang w:val="sv-SE"/>
        </w:rPr>
        <w:t xml:space="preserve"> hantera och säkra uppkopplade enheter i komplexa IoT-miljöer, </w:t>
      </w:r>
      <w:r w:rsidR="009221A3">
        <w:rPr>
          <w:b/>
          <w:lang w:val="sv-SE"/>
        </w:rPr>
        <w:t>inklusive</w:t>
      </w:r>
      <w:r w:rsidR="00D92B04">
        <w:rPr>
          <w:b/>
          <w:lang w:val="sv-SE"/>
        </w:rPr>
        <w:t xml:space="preserve"> </w:t>
      </w:r>
      <w:r w:rsidR="001839F2">
        <w:rPr>
          <w:b/>
          <w:lang w:val="sv-SE"/>
        </w:rPr>
        <w:t>hantering av skrivare</w:t>
      </w:r>
      <w:r w:rsidR="00D92B04">
        <w:rPr>
          <w:b/>
          <w:lang w:val="sv-SE"/>
        </w:rPr>
        <w:t xml:space="preserve">. </w:t>
      </w:r>
      <w:r w:rsidR="0000622E">
        <w:rPr>
          <w:b/>
          <w:lang w:val="sv-SE"/>
        </w:rPr>
        <w:t>SOTIs lösning</w:t>
      </w:r>
      <w:r w:rsidR="00F060F6">
        <w:rPr>
          <w:b/>
          <w:lang w:val="sv-SE"/>
        </w:rPr>
        <w:t>,</w:t>
      </w:r>
      <w:r w:rsidR="0000622E">
        <w:rPr>
          <w:b/>
          <w:lang w:val="sv-SE"/>
        </w:rPr>
        <w:t xml:space="preserve"> SOTI Connect</w:t>
      </w:r>
      <w:r w:rsidR="00F060F6">
        <w:rPr>
          <w:b/>
          <w:lang w:val="sv-SE"/>
        </w:rPr>
        <w:t>,</w:t>
      </w:r>
      <w:r w:rsidR="0000622E">
        <w:rPr>
          <w:b/>
          <w:lang w:val="sv-SE"/>
        </w:rPr>
        <w:t xml:space="preserve"> gör det enkelt att ansluta med olika typer av IoT-enheter</w:t>
      </w:r>
      <w:r w:rsidR="00105075">
        <w:rPr>
          <w:b/>
          <w:lang w:val="sv-SE"/>
        </w:rPr>
        <w:t xml:space="preserve"> –</w:t>
      </w:r>
      <w:r w:rsidR="0000622E">
        <w:rPr>
          <w:b/>
          <w:lang w:val="sv-SE"/>
        </w:rPr>
        <w:t xml:space="preserve"> även de baserade på MQTT- och REST- protokoll. </w:t>
      </w:r>
    </w:p>
    <w:p w14:paraId="57834265" w14:textId="7D0B7A25" w:rsidR="004B17A5" w:rsidRPr="009A21A0" w:rsidRDefault="004B17A5" w:rsidP="009A21A0">
      <w:pPr>
        <w:pStyle w:val="SOTIStyleparagraphtext"/>
        <w:rPr>
          <w:lang w:val="sv-SE"/>
        </w:rPr>
      </w:pPr>
      <w:r>
        <w:rPr>
          <w:lang w:val="sv-SE"/>
        </w:rPr>
        <w:t xml:space="preserve">SOTI Connect är en banbrytande IoT-lösning som nu ger stöd åt hanteringen av SATO-, Brother- och Printronix-skrivare. </w:t>
      </w:r>
      <w:r w:rsidR="00F060F6">
        <w:rPr>
          <w:lang w:val="sv-SE"/>
        </w:rPr>
        <w:t>Det handlar om s</w:t>
      </w:r>
      <w:r>
        <w:rPr>
          <w:lang w:val="sv-SE"/>
        </w:rPr>
        <w:t xml:space="preserve">krivare med </w:t>
      </w:r>
      <w:r w:rsidR="00105075">
        <w:rPr>
          <w:lang w:val="sv-SE"/>
        </w:rPr>
        <w:t>affärskritiska</w:t>
      </w:r>
      <w:r>
        <w:rPr>
          <w:lang w:val="sv-SE"/>
        </w:rPr>
        <w:t xml:space="preserve"> funktioner utvecklade för detaljhandeln, tillverkningsindustrin, logistik- och transportbranschen samt sjukvårdssektorn. SOTI befäster </w:t>
      </w:r>
      <w:r w:rsidR="00035864">
        <w:rPr>
          <w:lang w:val="sv-SE"/>
        </w:rPr>
        <w:t>därmed</w:t>
      </w:r>
      <w:r>
        <w:rPr>
          <w:lang w:val="sv-SE"/>
        </w:rPr>
        <w:t xml:space="preserve"> position</w:t>
      </w:r>
      <w:r w:rsidR="00105075">
        <w:rPr>
          <w:lang w:val="sv-SE"/>
        </w:rPr>
        <w:t>en</w:t>
      </w:r>
      <w:r>
        <w:rPr>
          <w:lang w:val="sv-SE"/>
        </w:rPr>
        <w:t xml:space="preserve"> som ledande på marknaden inom utveckling av innovativ </w:t>
      </w:r>
      <w:r w:rsidR="00105075">
        <w:rPr>
          <w:lang w:val="sv-SE"/>
        </w:rPr>
        <w:t>teknologi</w:t>
      </w:r>
      <w:r>
        <w:rPr>
          <w:lang w:val="sv-SE"/>
        </w:rPr>
        <w:t xml:space="preserve"> som löser komplexa mobilitets- och IoT-relaterade utmaningar. SOTI Connect kommer finnas tillgänglig för kunder och partners från och med den 4 november 2019.  </w:t>
      </w:r>
    </w:p>
    <w:p w14:paraId="70899F1F" w14:textId="614CAEB8" w:rsidR="009A21A0" w:rsidRPr="009A21A0" w:rsidRDefault="0000622E" w:rsidP="009A21A0">
      <w:pPr>
        <w:pStyle w:val="SOTIStyleparagraphtext"/>
        <w:numPr>
          <w:ilvl w:val="0"/>
          <w:numId w:val="6"/>
        </w:numPr>
        <w:rPr>
          <w:lang w:val="sv-SE"/>
        </w:rPr>
      </w:pPr>
      <w:r>
        <w:rPr>
          <w:lang w:val="sv-SE"/>
        </w:rPr>
        <w:t xml:space="preserve">Styrkan i vårt samarbete med SATO, Brother och Printronix är ett tydligt bevis på den servicenivå vi ger våra kunder. På SOTI är vi stolta över att </w:t>
      </w:r>
      <w:r w:rsidR="000B700B">
        <w:rPr>
          <w:lang w:val="sv-SE"/>
        </w:rPr>
        <w:t>jobba</w:t>
      </w:r>
      <w:r w:rsidR="00105075">
        <w:rPr>
          <w:lang w:val="sv-SE"/>
        </w:rPr>
        <w:t xml:space="preserve"> i </w:t>
      </w:r>
      <w:r w:rsidR="000B700B">
        <w:rPr>
          <w:lang w:val="sv-SE"/>
        </w:rPr>
        <w:t>linje</w:t>
      </w:r>
      <w:r w:rsidR="00105075">
        <w:rPr>
          <w:lang w:val="sv-SE"/>
        </w:rPr>
        <w:t xml:space="preserve"> </w:t>
      </w:r>
      <w:r w:rsidR="00F060F6">
        <w:rPr>
          <w:lang w:val="sv-SE"/>
        </w:rPr>
        <w:t xml:space="preserve">med </w:t>
      </w:r>
      <w:r>
        <w:rPr>
          <w:lang w:val="sv-SE"/>
        </w:rPr>
        <w:t>våra kunder</w:t>
      </w:r>
      <w:r w:rsidR="00105075">
        <w:rPr>
          <w:lang w:val="sv-SE"/>
        </w:rPr>
        <w:t>s verksamhetsbehov</w:t>
      </w:r>
      <w:r>
        <w:rPr>
          <w:lang w:val="sv-SE"/>
        </w:rPr>
        <w:t xml:space="preserve"> och leverera de rätta lösningar</w:t>
      </w:r>
      <w:r w:rsidR="00961644">
        <w:rPr>
          <w:lang w:val="sv-SE"/>
        </w:rPr>
        <w:t>na</w:t>
      </w:r>
      <w:r>
        <w:rPr>
          <w:lang w:val="sv-SE"/>
        </w:rPr>
        <w:t xml:space="preserve"> </w:t>
      </w:r>
      <w:r w:rsidR="00105075">
        <w:rPr>
          <w:lang w:val="sv-SE"/>
        </w:rPr>
        <w:t xml:space="preserve">som är unika för just </w:t>
      </w:r>
      <w:r>
        <w:rPr>
          <w:lang w:val="sv-SE"/>
        </w:rPr>
        <w:t xml:space="preserve">dem. SOTI Connect är den lösning som kommer ta IoT-marknaden till nya höjder </w:t>
      </w:r>
      <w:r w:rsidR="002C0EAB">
        <w:rPr>
          <w:lang w:val="sv-SE"/>
        </w:rPr>
        <w:t xml:space="preserve">tack vare dess enormt integrerade hanterings- och säkerhetsfunktioner, säger Carl Rodrigues, vd på SOTI. </w:t>
      </w:r>
      <w:r>
        <w:rPr>
          <w:lang w:val="sv-SE"/>
        </w:rPr>
        <w:t xml:space="preserve"> </w:t>
      </w:r>
      <w:r w:rsidR="004B17A5">
        <w:rPr>
          <w:lang w:val="sv-SE"/>
        </w:rPr>
        <w:t xml:space="preserve">  </w:t>
      </w:r>
    </w:p>
    <w:p w14:paraId="6CA1BD2A" w14:textId="643E93C7" w:rsidR="00F12BCA" w:rsidRDefault="008D02FE" w:rsidP="000358E0">
      <w:pPr>
        <w:pStyle w:val="SOTIStyleparagraphtext"/>
        <w:rPr>
          <w:lang w:val="sv-SE"/>
        </w:rPr>
      </w:pPr>
      <w:r>
        <w:rPr>
          <w:lang w:val="sv-SE"/>
        </w:rPr>
        <w:t xml:space="preserve">Som en del av SOTI ONE-plattformen är SOTI Connect en IoT-lösning framtagen för företag som erbjuder en komplett livscykelhantering av IoT-enheter inom en organisation. Dess anpassningsbara </w:t>
      </w:r>
      <w:r w:rsidR="00F12BCA">
        <w:rPr>
          <w:lang w:val="sv-SE"/>
        </w:rPr>
        <w:t>arkitektur</w:t>
      </w:r>
      <w:r>
        <w:rPr>
          <w:lang w:val="sv-SE"/>
        </w:rPr>
        <w:t xml:space="preserve"> </w:t>
      </w:r>
      <w:r w:rsidR="00F12BCA">
        <w:rPr>
          <w:lang w:val="sv-SE"/>
        </w:rPr>
        <w:t xml:space="preserve">genererar automatiskt användargränssnitt för hanteringen av IoT-enheter, vilket möjliggör för nya enheter att snabbt hanteras och supportas. </w:t>
      </w:r>
      <w:r w:rsidR="004B17A5">
        <w:rPr>
          <w:lang w:val="sv-SE"/>
        </w:rPr>
        <w:t xml:space="preserve">Något som också </w:t>
      </w:r>
      <w:r w:rsidR="003524C7">
        <w:rPr>
          <w:lang w:val="sv-SE"/>
        </w:rPr>
        <w:t>underlättar för organisationer att</w:t>
      </w:r>
      <w:r w:rsidR="00F12BCA">
        <w:rPr>
          <w:lang w:val="sv-SE"/>
        </w:rPr>
        <w:t xml:space="preserve"> påskynda implementeringen av IoT-init</w:t>
      </w:r>
      <w:r w:rsidR="00105075">
        <w:rPr>
          <w:lang w:val="sv-SE"/>
        </w:rPr>
        <w:t>i</w:t>
      </w:r>
      <w:r w:rsidR="00F12BCA">
        <w:rPr>
          <w:lang w:val="sv-SE"/>
        </w:rPr>
        <w:t xml:space="preserve">ativ. </w:t>
      </w:r>
    </w:p>
    <w:p w14:paraId="3B512E2D" w14:textId="03C1231F" w:rsidR="000358E0" w:rsidRPr="00961644" w:rsidRDefault="002116D5" w:rsidP="002116D5">
      <w:pPr>
        <w:pStyle w:val="SOTIStyleparagraphtext"/>
        <w:numPr>
          <w:ilvl w:val="0"/>
          <w:numId w:val="6"/>
        </w:numPr>
        <w:rPr>
          <w:lang w:val="sv-SE"/>
        </w:rPr>
      </w:pPr>
      <w:r>
        <w:rPr>
          <w:lang w:val="sv-SE"/>
        </w:rPr>
        <w:t>Med de framsteg som görs inom IoT och enhetsuppkoppling förväntar sig våra kunder idag i större utsträckning tidsbesparingar, noggrannhet och kostnadseffektivitet. Med SOTI Connect öka</w:t>
      </w:r>
      <w:r w:rsidR="00801B8E">
        <w:rPr>
          <w:lang w:val="sv-SE"/>
        </w:rPr>
        <w:t>r vi</w:t>
      </w:r>
      <w:r>
        <w:rPr>
          <w:lang w:val="sv-SE"/>
        </w:rPr>
        <w:t xml:space="preserve"> kundupplevelsen genom att </w:t>
      </w:r>
      <w:r w:rsidR="00801B8E">
        <w:rPr>
          <w:lang w:val="sv-SE"/>
        </w:rPr>
        <w:t xml:space="preserve">vi </w:t>
      </w:r>
      <w:r>
        <w:rPr>
          <w:lang w:val="sv-SE"/>
        </w:rPr>
        <w:t>säkerställ</w:t>
      </w:r>
      <w:r w:rsidR="00801B8E">
        <w:rPr>
          <w:lang w:val="sv-SE"/>
        </w:rPr>
        <w:t xml:space="preserve">er </w:t>
      </w:r>
      <w:r>
        <w:rPr>
          <w:lang w:val="sv-SE"/>
        </w:rPr>
        <w:t xml:space="preserve">att </w:t>
      </w:r>
      <w:r w:rsidR="00801B8E">
        <w:rPr>
          <w:lang w:val="sv-SE"/>
        </w:rPr>
        <w:t xml:space="preserve">våra </w:t>
      </w:r>
      <w:r w:rsidR="0010345F">
        <w:rPr>
          <w:lang w:val="sv-SE"/>
        </w:rPr>
        <w:t>CL</w:t>
      </w:r>
      <w:r>
        <w:rPr>
          <w:lang w:val="sv-SE"/>
        </w:rPr>
        <w:t>NX</w:t>
      </w:r>
      <w:r w:rsidR="00801B8E">
        <w:rPr>
          <w:lang w:val="sv-SE"/>
        </w:rPr>
        <w:t xml:space="preserve">- och PWNX-skrivare, tillsammans med framtida skrivare, fungerar prickfritt och på ett pålitligt sätt dygnet runt. Allt det i kombination med en avsevärt reducerad nertid och fjärrstyrd support för att lösa uppkomna problem på ett smidigt sätt.  Vi ser fram emot att integrera andra SATO-produkter med lösningen och därmed tillföra ökat värde till våra kunder, säger Noriyasu Yamade, vd på SATO Holdings Corporation.  </w:t>
      </w:r>
    </w:p>
    <w:p w14:paraId="53E4FE3A" w14:textId="2DB3B6B8" w:rsidR="000358E0" w:rsidRPr="009A21A0" w:rsidRDefault="00961644" w:rsidP="000358E0">
      <w:pPr>
        <w:pStyle w:val="SOTIStyleparagraphtext"/>
        <w:numPr>
          <w:ilvl w:val="0"/>
          <w:numId w:val="6"/>
        </w:numPr>
        <w:rPr>
          <w:lang w:val="sv-SE"/>
        </w:rPr>
      </w:pPr>
      <w:r>
        <w:rPr>
          <w:lang w:val="sv-SE"/>
        </w:rPr>
        <w:t xml:space="preserve">Kunder som </w:t>
      </w:r>
      <w:r w:rsidR="00105075">
        <w:rPr>
          <w:lang w:val="sv-SE"/>
        </w:rPr>
        <w:t xml:space="preserve">dels </w:t>
      </w:r>
      <w:r w:rsidR="00125DEE">
        <w:rPr>
          <w:lang w:val="sv-SE"/>
        </w:rPr>
        <w:t>förlitar sig</w:t>
      </w:r>
      <w:r>
        <w:rPr>
          <w:lang w:val="sv-SE"/>
        </w:rPr>
        <w:t xml:space="preserve"> </w:t>
      </w:r>
      <w:r w:rsidR="00125DEE">
        <w:rPr>
          <w:lang w:val="sv-SE"/>
        </w:rPr>
        <w:t xml:space="preserve">på </w:t>
      </w:r>
      <w:r>
        <w:rPr>
          <w:lang w:val="sv-SE"/>
        </w:rPr>
        <w:t>våra mobila</w:t>
      </w:r>
      <w:r w:rsidR="00125DEE">
        <w:rPr>
          <w:lang w:val="sv-SE"/>
        </w:rPr>
        <w:t xml:space="preserve"> och </w:t>
      </w:r>
      <w:r>
        <w:rPr>
          <w:lang w:val="sv-SE"/>
        </w:rPr>
        <w:t>termiska</w:t>
      </w:r>
      <w:r w:rsidR="00125DEE">
        <w:rPr>
          <w:lang w:val="sv-SE"/>
        </w:rPr>
        <w:t xml:space="preserve"> skrivare, dels på våra POS-skrivare, för att säkerställa kärnverksamheten, har efterfrågat en stabil hanteringslösning som SOTI Connect. Vi är väldigt glada över att samarbeta med SOTI i arbetet med att utrusta våra kunder med en kraftfull lösning som ger dem möjlighet att hantera en stor mängd skrivare över hela sin leveranskedja. Det ger dem även möjlighet att felsöka uppkomna problem i realtid för att säkerställa att deras verksamhet kan fortsätta som vanligt, säger David Crist, vd på Brother Mobile Solutions Inc.  </w:t>
      </w:r>
    </w:p>
    <w:p w14:paraId="07FDEA73" w14:textId="767DCA33" w:rsidR="00EE7431" w:rsidRDefault="00105075" w:rsidP="00EE7431">
      <w:pPr>
        <w:pStyle w:val="SOTIStyleparagraphtext"/>
        <w:rPr>
          <w:lang w:val="sv-SE"/>
        </w:rPr>
      </w:pPr>
      <w:r>
        <w:rPr>
          <w:b/>
          <w:bCs/>
          <w:lang w:val="sv-SE"/>
        </w:rPr>
        <w:t>Ett svar på</w:t>
      </w:r>
      <w:r w:rsidRPr="00105075">
        <w:rPr>
          <w:b/>
          <w:bCs/>
          <w:lang w:val="sv-SE"/>
        </w:rPr>
        <w:t xml:space="preserve"> kundernas frustration</w:t>
      </w:r>
      <w:r>
        <w:rPr>
          <w:lang w:val="sv-SE"/>
        </w:rPr>
        <w:br/>
      </w:r>
      <w:r w:rsidR="00C22775">
        <w:rPr>
          <w:lang w:val="sv-SE"/>
        </w:rPr>
        <w:t>SOTI Connect utvecklades som ett direkt svar på kundernas frustration över problem relaterade till hanteringen av industri- och kontorsskrivare. Kunderna insåg att de behövde en anpassningsbar lösning som dels kan generera användbar information, de</w:t>
      </w:r>
      <w:r w:rsidR="001D2260">
        <w:rPr>
          <w:lang w:val="sv-SE"/>
        </w:rPr>
        <w:t>l</w:t>
      </w:r>
      <w:r w:rsidR="00C22775">
        <w:rPr>
          <w:lang w:val="sv-SE"/>
        </w:rPr>
        <w:t xml:space="preserve">s hjälpa dem hantera flertalet skrivare på ett liknande sätt som det fungerar med mobila enheter. Vid driftstopp kan skrivare, precis som andra mobila enheter, inte användas som de ska. Något som både är kostsamt och ineffektivt i </w:t>
      </w:r>
      <w:r w:rsidR="00495DAD">
        <w:rPr>
          <w:lang w:val="sv-SE"/>
        </w:rPr>
        <w:t>företags</w:t>
      </w:r>
      <w:r w:rsidR="00C22775">
        <w:rPr>
          <w:lang w:val="sv-SE"/>
        </w:rPr>
        <w:t xml:space="preserve">kritiska verksamheter och miljöer, där varje sekund räknas. </w:t>
      </w:r>
    </w:p>
    <w:p w14:paraId="79C36FD4" w14:textId="5CB0C3A7" w:rsidR="00C22775" w:rsidRDefault="00495DAD" w:rsidP="00EE7431">
      <w:pPr>
        <w:pStyle w:val="SOTIStyleparagraphtext"/>
        <w:rPr>
          <w:lang w:val="sv-SE"/>
        </w:rPr>
      </w:pPr>
      <w:r>
        <w:rPr>
          <w:lang w:val="sv-SE"/>
        </w:rPr>
        <w:lastRenderedPageBreak/>
        <w:t xml:space="preserve">Driftstopp bland </w:t>
      </w:r>
      <w:r w:rsidR="00671010">
        <w:rPr>
          <w:lang w:val="sv-SE"/>
        </w:rPr>
        <w:t xml:space="preserve">viktiga IoT-enheter resulterar </w:t>
      </w:r>
      <w:r w:rsidR="008530FC">
        <w:rPr>
          <w:lang w:val="sv-SE"/>
        </w:rPr>
        <w:t>i</w:t>
      </w:r>
      <w:r w:rsidR="00671010">
        <w:rPr>
          <w:lang w:val="sv-SE"/>
        </w:rPr>
        <w:t xml:space="preserve"> brist på insyn i verksamheten vilket i sin tur kan leda till förlorade intäkter, minskad effektivitet och en negativ kundupplevelse. SOTI Connect ger IT-avdelningen verktyg att övervaka IoT-enheterna och säkra dem från olika säkerhetshot samt konfigurera systemet så den automatiskt löser uppkomna problem och ser till att verksamheten rullar </w:t>
      </w:r>
      <w:r w:rsidR="008530FC">
        <w:rPr>
          <w:lang w:val="sv-SE"/>
        </w:rPr>
        <w:t xml:space="preserve">på </w:t>
      </w:r>
      <w:r w:rsidR="00671010">
        <w:rPr>
          <w:lang w:val="sv-SE"/>
        </w:rPr>
        <w:t xml:space="preserve">som vanligt. </w:t>
      </w:r>
    </w:p>
    <w:p w14:paraId="606290AB" w14:textId="2BE6B916" w:rsidR="00671010" w:rsidRDefault="00047ED7" w:rsidP="00EE7431">
      <w:pPr>
        <w:pStyle w:val="SOTIStyleparagraphtext"/>
        <w:rPr>
          <w:lang w:val="sv-SE"/>
        </w:rPr>
      </w:pPr>
      <w:hyperlink r:id="rId11" w:history="1">
        <w:r w:rsidR="00671010" w:rsidRPr="00671010">
          <w:rPr>
            <w:rStyle w:val="Hyperlnk"/>
            <w:lang w:val="sv-SE"/>
          </w:rPr>
          <w:t>Mer information om SOTI Connect.</w:t>
        </w:r>
      </w:hyperlink>
      <w:r w:rsidR="00671010">
        <w:rPr>
          <w:lang w:val="sv-SE"/>
        </w:rPr>
        <w:t xml:space="preserve"> </w:t>
      </w:r>
    </w:p>
    <w:p w14:paraId="2E0A4BCE" w14:textId="77777777" w:rsidR="0079735D" w:rsidRPr="0044302C" w:rsidRDefault="0079735D" w:rsidP="0079735D">
      <w:pPr>
        <w:pStyle w:val="SOTIStyleparagraphtext"/>
        <w:rPr>
          <w:lang w:val="sv-SE"/>
        </w:rPr>
      </w:pPr>
      <w:r w:rsidRPr="0044302C">
        <w:rPr>
          <w:lang w:val="sv-SE"/>
        </w:rPr>
        <w:t>För mer information och intervjuer, vänligen kontakta</w:t>
      </w:r>
      <w:r>
        <w:rPr>
          <w:lang w:val="sv-SE"/>
        </w:rPr>
        <w:t>:</w:t>
      </w:r>
      <w:r w:rsidRPr="0044302C">
        <w:rPr>
          <w:lang w:val="sv-SE"/>
        </w:rPr>
        <w:br/>
        <w:t xml:space="preserve">Martin Ruist, presskontakt SOTI Sverige | 073-932 12 62 | </w:t>
      </w:r>
      <w:hyperlink r:id="rId12" w:history="1">
        <w:r w:rsidRPr="0044302C">
          <w:rPr>
            <w:rStyle w:val="Hyperlnk"/>
            <w:color w:val="0C75AD"/>
            <w:lang w:val="sv-SE"/>
          </w:rPr>
          <w:t>martin.ruist@fourpr.se</w:t>
        </w:r>
      </w:hyperlink>
    </w:p>
    <w:p w14:paraId="3A2A29CB" w14:textId="4034E438" w:rsidR="00EE7431" w:rsidRDefault="00EE7431" w:rsidP="00EE7431">
      <w:pPr>
        <w:pStyle w:val="SOTIStyleparagraphtext"/>
        <w:rPr>
          <w:lang w:val="sv-SE"/>
        </w:rPr>
      </w:pPr>
      <w:bookmarkStart w:id="0" w:name="_GoBack"/>
      <w:bookmarkEnd w:id="0"/>
    </w:p>
    <w:p w14:paraId="48240BE3" w14:textId="29E8F19C" w:rsidR="009A21A0" w:rsidRDefault="009A21A0" w:rsidP="00EE7431">
      <w:pPr>
        <w:pStyle w:val="SOTIStyleparagraphtext"/>
        <w:rPr>
          <w:lang w:val="sv-SE"/>
        </w:rPr>
      </w:pPr>
    </w:p>
    <w:p w14:paraId="4EF8C17E" w14:textId="65500FC6" w:rsidR="00D22D8E" w:rsidRPr="00D22D8E" w:rsidRDefault="000358E0" w:rsidP="000358E0">
      <w:pPr>
        <w:pStyle w:val="SOTIStyleparagraphtext"/>
        <w:rPr>
          <w:lang w:val="sv-SE"/>
        </w:rPr>
      </w:pPr>
      <w:r>
        <w:rPr>
          <w:lang w:val="sv-SE"/>
        </w:rPr>
        <w:t xml:space="preserve"> </w:t>
      </w:r>
    </w:p>
    <w:sectPr w:rsidR="00D22D8E" w:rsidRPr="00D22D8E" w:rsidSect="00314FBE">
      <w:headerReference w:type="default" r:id="rId13"/>
      <w:footerReference w:type="default" r:id="rId14"/>
      <w:pgSz w:w="11900" w:h="16840"/>
      <w:pgMar w:top="1979" w:right="1021" w:bottom="1259" w:left="1021" w:header="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31676" w14:textId="77777777" w:rsidR="00047ED7" w:rsidRDefault="00047ED7" w:rsidP="007C3758">
      <w:pPr>
        <w:spacing w:after="0" w:line="240" w:lineRule="auto"/>
      </w:pPr>
      <w:r>
        <w:separator/>
      </w:r>
    </w:p>
  </w:endnote>
  <w:endnote w:type="continuationSeparator" w:id="0">
    <w:p w14:paraId="679F90D3" w14:textId="77777777" w:rsidR="00047ED7" w:rsidRDefault="00047ED7" w:rsidP="007C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emilight">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59CF" w14:textId="77777777" w:rsidR="00381A87" w:rsidRPr="00635AA3" w:rsidRDefault="00047ED7" w:rsidP="00975121">
    <w:pPr>
      <w:jc w:val="center"/>
      <w:rPr>
        <w:rFonts w:ascii="Segoe UI Semilight" w:hAnsi="Segoe UI Semilight" w:cs="Segoe UI Semilight"/>
        <w:color w:val="595959"/>
        <w:sz w:val="16"/>
        <w:szCs w:val="16"/>
      </w:rPr>
    </w:pPr>
    <w:hyperlink r:id="rId1" w:history="1">
      <w:r w:rsidR="00E00C46" w:rsidRPr="00635AA3">
        <w:rPr>
          <w:rStyle w:val="Hyperlnk"/>
          <w:rFonts w:ascii="Segoe UI Semilight" w:hAnsi="Segoe UI Semilight" w:cs="Segoe UI Semilight"/>
          <w:color w:val="548DD4"/>
          <w:sz w:val="16"/>
          <w:szCs w:val="16"/>
        </w:rPr>
        <w:t>www.soti.net</w:t>
      </w:r>
    </w:hyperlink>
    <w:r w:rsidR="00E00C46" w:rsidRPr="00635AA3">
      <w:rPr>
        <w:rFonts w:ascii="Segoe UI Semilight" w:hAnsi="Segoe UI Semilight" w:cs="Segoe UI Semilight"/>
        <w:color w:val="595959"/>
        <w:sz w:val="16"/>
        <w:szCs w:val="16"/>
      </w:rPr>
      <w:t xml:space="preserve">  |  </w:t>
    </w:r>
    <w:hyperlink r:id="rId2" w:history="1">
      <w:r w:rsidR="00E00C46" w:rsidRPr="00635AA3">
        <w:rPr>
          <w:rStyle w:val="Hyperlnk"/>
          <w:rFonts w:ascii="Segoe UI Semilight" w:hAnsi="Segoe UI Semilight" w:cs="Segoe UI Semilight"/>
          <w:color w:val="548DD4"/>
          <w:sz w:val="16"/>
          <w:szCs w:val="16"/>
        </w:rPr>
        <w:t>sales@soti.net</w:t>
      </w:r>
    </w:hyperlink>
    <w:r w:rsidR="00E00C46" w:rsidRPr="00635AA3">
      <w:rPr>
        <w:rFonts w:ascii="Segoe UI Semilight" w:hAnsi="Segoe UI Semilight" w:cs="Segoe UI Semilight"/>
        <w:color w:val="595959"/>
        <w:sz w:val="16"/>
        <w:szCs w:val="16"/>
      </w:rPr>
      <w:t xml:space="preserve">  |  CAD +1 905 624 9828  |  UK +44 1213680675  |  </w:t>
    </w:r>
    <w:r w:rsidR="00975121" w:rsidRPr="00635AA3">
      <w:rPr>
        <w:rFonts w:ascii="Segoe UI Semilight" w:hAnsi="Segoe UI Semilight" w:cs="Segoe UI Semilight"/>
        <w:color w:val="595959"/>
        <w:sz w:val="16"/>
        <w:szCs w:val="16"/>
      </w:rPr>
      <w:t xml:space="preserve">IND +91 124 464 7684  |  </w:t>
    </w:r>
    <w:r w:rsidR="00E00C46" w:rsidRPr="00635AA3">
      <w:rPr>
        <w:rFonts w:ascii="Segoe UI Semilight" w:hAnsi="Segoe UI Semilight" w:cs="Segoe UI Semilight"/>
        <w:color w:val="595959"/>
        <w:sz w:val="16"/>
        <w:szCs w:val="16"/>
      </w:rPr>
      <w:t xml:space="preserve">ESP +34 911 239 021  |  AUS +61 3 90015554  </w:t>
    </w:r>
    <w:r w:rsidR="00975121" w:rsidRPr="00635AA3">
      <w:rPr>
        <w:rFonts w:ascii="Segoe UI Semilight" w:hAnsi="Segoe UI Semilight" w:cs="Segoe UI Semilight"/>
        <w:color w:val="595959"/>
        <w:sz w:val="16"/>
        <w:szCs w:val="16"/>
      </w:rPr>
      <w:br/>
      <w:t xml:space="preserve"> ARG +54 115 917 6205  |  </w:t>
    </w:r>
    <w:r w:rsidR="00E00C46" w:rsidRPr="00635AA3">
      <w:rPr>
        <w:rFonts w:ascii="Segoe UI Semilight" w:hAnsi="Segoe UI Semilight" w:cs="Segoe UI Semilight"/>
        <w:color w:val="595959"/>
        <w:sz w:val="16"/>
        <w:szCs w:val="16"/>
      </w:rPr>
      <w:t>BRA +57 113 957 3970  |  MEX +52 554 631 3</w:t>
    </w:r>
    <w:r w:rsidR="00C6515F">
      <w:rPr>
        <w:rFonts w:ascii="Segoe UI Semilight" w:hAnsi="Segoe UI Semilight" w:cs="Segoe UI Semilight"/>
        <w:color w:val="595959"/>
        <w:sz w:val="16"/>
        <w:szCs w:val="16"/>
      </w:rPr>
      <w:t>682  |  Toll Free US &amp; Canada </w:t>
    </w:r>
    <w:r w:rsidR="00E00C46" w:rsidRPr="00635AA3">
      <w:rPr>
        <w:rFonts w:ascii="Segoe UI Semilight" w:hAnsi="Segoe UI Semilight" w:cs="Segoe UI Semilight"/>
        <w:color w:val="595959"/>
        <w:sz w:val="16"/>
        <w:szCs w:val="16"/>
      </w:rPr>
      <w:t xml:space="preserve">+1 888 624 9828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2895" w14:textId="77777777" w:rsidR="00047ED7" w:rsidRDefault="00047ED7" w:rsidP="007C3758">
      <w:pPr>
        <w:spacing w:after="0" w:line="240" w:lineRule="auto"/>
      </w:pPr>
      <w:r>
        <w:separator/>
      </w:r>
    </w:p>
  </w:footnote>
  <w:footnote w:type="continuationSeparator" w:id="0">
    <w:p w14:paraId="5B9AE00E" w14:textId="77777777" w:rsidR="00047ED7" w:rsidRDefault="00047ED7" w:rsidP="007C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2F08" w14:textId="6C20D59A" w:rsidR="00A619DD" w:rsidRDefault="00C6515F" w:rsidP="00A70DAC">
    <w:pPr>
      <w:pStyle w:val="Sidhuvud"/>
      <w:jc w:val="right"/>
      <w:rPr>
        <w:color w:val="0C75AD"/>
      </w:rPr>
    </w:pPr>
    <w:r>
      <w:rPr>
        <w:rFonts w:ascii="Segoe UI Semilight" w:hAnsi="Segoe UI Semilight" w:cs="Segoe UI Semilight"/>
        <w:noProof/>
        <w:color w:val="0C75AD"/>
        <w:sz w:val="28"/>
      </w:rPr>
      <w:drawing>
        <wp:anchor distT="0" distB="0" distL="114300" distR="114300" simplePos="0" relativeHeight="251661312" behindDoc="0" locked="0" layoutInCell="1" allowOverlap="1" wp14:anchorId="146D27E7" wp14:editId="3AA08ADB">
          <wp:simplePos x="0" y="0"/>
          <wp:positionH relativeFrom="column">
            <wp:posOffset>85725</wp:posOffset>
          </wp:positionH>
          <wp:positionV relativeFrom="paragraph">
            <wp:posOffset>533400</wp:posOffset>
          </wp:positionV>
          <wp:extent cx="1502410" cy="409575"/>
          <wp:effectExtent l="0" t="0" r="2540" b="9525"/>
          <wp:wrapNone/>
          <wp:docPr id="1" name="Picture 1" descr="C:\Users\mPetracco\AppData\Local\Microsoft\Windows\INetCache\Content.Word\SOTI_logo_Regis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tracco\AppData\Local\Microsoft\Windows\INetCache\Content.Word\SOTI_logo_Regis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815" w:rsidRPr="00F33A2B">
      <w:rPr>
        <w:noProof/>
        <w:color w:val="0C75AD"/>
      </w:rPr>
      <w:br/>
    </w:r>
  </w:p>
  <w:p w14:paraId="42AF65F0" w14:textId="77777777" w:rsidR="00A619DD" w:rsidRDefault="00A619DD" w:rsidP="00A70DAC">
    <w:pPr>
      <w:pStyle w:val="Sidhuvud"/>
      <w:jc w:val="right"/>
      <w:rPr>
        <w:color w:val="0C75AD"/>
      </w:rPr>
    </w:pPr>
  </w:p>
  <w:p w14:paraId="2802387F" w14:textId="51EDF7F1" w:rsidR="00A70DAC" w:rsidRPr="00A619DD" w:rsidRDefault="00A619DD" w:rsidP="00A619DD">
    <w:pPr>
      <w:pStyle w:val="Sidhuvud"/>
      <w:jc w:val="right"/>
      <w:rPr>
        <w:color w:val="0C75AD"/>
      </w:rPr>
    </w:pPr>
    <w:r>
      <w:rPr>
        <w:color w:val="0C75AD"/>
      </w:rPr>
      <w:t>Pressmeddelande 2019–</w:t>
    </w:r>
    <w:r w:rsidR="008530FC">
      <w:rPr>
        <w:color w:val="0C75AD"/>
      </w:rPr>
      <w:t>10</w:t>
    </w:r>
    <w:r>
      <w:rPr>
        <w:color w:val="0C75AD"/>
      </w:rPr>
      <w:t>–</w:t>
    </w:r>
    <w:r w:rsidR="008530FC">
      <w:rPr>
        <w:color w:val="0C75AD"/>
      </w:rPr>
      <w:t>0</w:t>
    </w:r>
    <w:r w:rsidR="00F23B3D">
      <w:rPr>
        <w:color w:val="0C75AD"/>
      </w:rPr>
      <w:t>9</w:t>
    </w:r>
    <w:r w:rsidR="00A70DAC" w:rsidRPr="00F33A2B">
      <w:rPr>
        <w:color w:val="0C75AD"/>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3C08"/>
    <w:multiLevelType w:val="hybridMultilevel"/>
    <w:tmpl w:val="BD001C18"/>
    <w:lvl w:ilvl="0" w:tplc="EBC0C29E">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C67627"/>
    <w:multiLevelType w:val="hybridMultilevel"/>
    <w:tmpl w:val="319CB3DE"/>
    <w:lvl w:ilvl="0" w:tplc="55CA9BD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2E53E8"/>
    <w:multiLevelType w:val="hybridMultilevel"/>
    <w:tmpl w:val="6E1E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3319"/>
    <w:multiLevelType w:val="hybridMultilevel"/>
    <w:tmpl w:val="5170CAB0"/>
    <w:lvl w:ilvl="0" w:tplc="FD6A80B0">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31302F"/>
    <w:multiLevelType w:val="hybridMultilevel"/>
    <w:tmpl w:val="670CD15E"/>
    <w:lvl w:ilvl="0" w:tplc="F2A64CB0">
      <w:numFmt w:val="bullet"/>
      <w:lvlText w:val="–"/>
      <w:lvlJc w:val="left"/>
      <w:pPr>
        <w:ind w:left="720" w:hanging="360"/>
      </w:pPr>
      <w:rPr>
        <w:rFonts w:ascii="Segoe UI Semilight" w:eastAsiaTheme="minorHAnsi" w:hAnsi="Segoe UI Semilight" w:cs="Segoe UI Semi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0F71F1"/>
    <w:multiLevelType w:val="hybridMultilevel"/>
    <w:tmpl w:val="3BDA7042"/>
    <w:lvl w:ilvl="0" w:tplc="A2784804">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58"/>
    <w:rsid w:val="0000622E"/>
    <w:rsid w:val="00035864"/>
    <w:rsid w:val="000358E0"/>
    <w:rsid w:val="00047ED7"/>
    <w:rsid w:val="00065B74"/>
    <w:rsid w:val="00075F3E"/>
    <w:rsid w:val="00091453"/>
    <w:rsid w:val="000B48B2"/>
    <w:rsid w:val="000B700B"/>
    <w:rsid w:val="000D0613"/>
    <w:rsid w:val="000F51B4"/>
    <w:rsid w:val="0010345F"/>
    <w:rsid w:val="00105075"/>
    <w:rsid w:val="00125DEE"/>
    <w:rsid w:val="001318B6"/>
    <w:rsid w:val="00134DA4"/>
    <w:rsid w:val="00145B42"/>
    <w:rsid w:val="00160D9A"/>
    <w:rsid w:val="001839F2"/>
    <w:rsid w:val="001A27F9"/>
    <w:rsid w:val="001D2260"/>
    <w:rsid w:val="00200D02"/>
    <w:rsid w:val="00203634"/>
    <w:rsid w:val="002116D5"/>
    <w:rsid w:val="00220022"/>
    <w:rsid w:val="002659BE"/>
    <w:rsid w:val="002813A7"/>
    <w:rsid w:val="002830BA"/>
    <w:rsid w:val="002C0EAB"/>
    <w:rsid w:val="002E33C6"/>
    <w:rsid w:val="00307B54"/>
    <w:rsid w:val="00314FBE"/>
    <w:rsid w:val="00322152"/>
    <w:rsid w:val="00346226"/>
    <w:rsid w:val="003524C7"/>
    <w:rsid w:val="0036281E"/>
    <w:rsid w:val="0037698A"/>
    <w:rsid w:val="00381A87"/>
    <w:rsid w:val="003A7B7D"/>
    <w:rsid w:val="003E6957"/>
    <w:rsid w:val="003E73AA"/>
    <w:rsid w:val="003E7ADA"/>
    <w:rsid w:val="00481319"/>
    <w:rsid w:val="00486F20"/>
    <w:rsid w:val="00487406"/>
    <w:rsid w:val="00495DAD"/>
    <w:rsid w:val="004A0E34"/>
    <w:rsid w:val="004B17A5"/>
    <w:rsid w:val="005B6939"/>
    <w:rsid w:val="005E25CE"/>
    <w:rsid w:val="00625B15"/>
    <w:rsid w:val="00626025"/>
    <w:rsid w:val="00635AA3"/>
    <w:rsid w:val="00651FCC"/>
    <w:rsid w:val="00660E9B"/>
    <w:rsid w:val="006667E9"/>
    <w:rsid w:val="00667FC3"/>
    <w:rsid w:val="00671010"/>
    <w:rsid w:val="006D608F"/>
    <w:rsid w:val="006E0627"/>
    <w:rsid w:val="006E366C"/>
    <w:rsid w:val="006E4B4F"/>
    <w:rsid w:val="006E5025"/>
    <w:rsid w:val="006F177A"/>
    <w:rsid w:val="007060FA"/>
    <w:rsid w:val="00723FB4"/>
    <w:rsid w:val="00737CF9"/>
    <w:rsid w:val="00777043"/>
    <w:rsid w:val="00795A9D"/>
    <w:rsid w:val="0079735D"/>
    <w:rsid w:val="007B207E"/>
    <w:rsid w:val="007B4827"/>
    <w:rsid w:val="007C3758"/>
    <w:rsid w:val="007F068A"/>
    <w:rsid w:val="007F211E"/>
    <w:rsid w:val="0080181A"/>
    <w:rsid w:val="00801B8E"/>
    <w:rsid w:val="00807D9C"/>
    <w:rsid w:val="00821903"/>
    <w:rsid w:val="008530FC"/>
    <w:rsid w:val="00872913"/>
    <w:rsid w:val="008D02FE"/>
    <w:rsid w:val="008D0D35"/>
    <w:rsid w:val="008D74CB"/>
    <w:rsid w:val="008E3F22"/>
    <w:rsid w:val="008E6EC7"/>
    <w:rsid w:val="008E7413"/>
    <w:rsid w:val="008F0336"/>
    <w:rsid w:val="00911944"/>
    <w:rsid w:val="00920DA0"/>
    <w:rsid w:val="009217C5"/>
    <w:rsid w:val="009221A3"/>
    <w:rsid w:val="009237B6"/>
    <w:rsid w:val="00961644"/>
    <w:rsid w:val="00964432"/>
    <w:rsid w:val="00975121"/>
    <w:rsid w:val="0098089A"/>
    <w:rsid w:val="0099077A"/>
    <w:rsid w:val="009946FE"/>
    <w:rsid w:val="009A21A0"/>
    <w:rsid w:val="009B3568"/>
    <w:rsid w:val="009D579E"/>
    <w:rsid w:val="009F667D"/>
    <w:rsid w:val="00A112FE"/>
    <w:rsid w:val="00A43037"/>
    <w:rsid w:val="00A619DD"/>
    <w:rsid w:val="00A67535"/>
    <w:rsid w:val="00A70DAC"/>
    <w:rsid w:val="00A72C5D"/>
    <w:rsid w:val="00A97643"/>
    <w:rsid w:val="00AB3148"/>
    <w:rsid w:val="00B566B0"/>
    <w:rsid w:val="00B7305A"/>
    <w:rsid w:val="00B7385F"/>
    <w:rsid w:val="00B975A9"/>
    <w:rsid w:val="00BA5B75"/>
    <w:rsid w:val="00BB757E"/>
    <w:rsid w:val="00C22775"/>
    <w:rsid w:val="00C26B72"/>
    <w:rsid w:val="00C6515F"/>
    <w:rsid w:val="00C653DA"/>
    <w:rsid w:val="00CA33F4"/>
    <w:rsid w:val="00CA5089"/>
    <w:rsid w:val="00CB5A7D"/>
    <w:rsid w:val="00CF25B6"/>
    <w:rsid w:val="00D10815"/>
    <w:rsid w:val="00D22D8E"/>
    <w:rsid w:val="00D70C45"/>
    <w:rsid w:val="00D75C1A"/>
    <w:rsid w:val="00D92B04"/>
    <w:rsid w:val="00D9768F"/>
    <w:rsid w:val="00DC04E7"/>
    <w:rsid w:val="00DC4AA9"/>
    <w:rsid w:val="00E00C46"/>
    <w:rsid w:val="00E12629"/>
    <w:rsid w:val="00E13A74"/>
    <w:rsid w:val="00E20285"/>
    <w:rsid w:val="00E230A0"/>
    <w:rsid w:val="00E23C1B"/>
    <w:rsid w:val="00E32DC0"/>
    <w:rsid w:val="00E862DC"/>
    <w:rsid w:val="00E91957"/>
    <w:rsid w:val="00EE34B0"/>
    <w:rsid w:val="00EE3B0A"/>
    <w:rsid w:val="00EE7431"/>
    <w:rsid w:val="00F060F6"/>
    <w:rsid w:val="00F12BCA"/>
    <w:rsid w:val="00F2365D"/>
    <w:rsid w:val="00F23B3D"/>
    <w:rsid w:val="00F33A2B"/>
    <w:rsid w:val="00F766BB"/>
    <w:rsid w:val="00F94D9B"/>
    <w:rsid w:val="00FF7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DE5F"/>
  <w15:docId w15:val="{25909D61-6095-C146-9773-5627CBE9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758"/>
    <w:pPr>
      <w:widowControl w:val="0"/>
    </w:pPr>
    <w:rPr>
      <w:rFonts w:eastAsiaTheme="minorEastAsia"/>
    </w:rPr>
  </w:style>
  <w:style w:type="paragraph" w:styleId="Rubrik1">
    <w:name w:val="heading 1"/>
    <w:basedOn w:val="Normal"/>
    <w:next w:val="Normal"/>
    <w:link w:val="Rubrik1Char"/>
    <w:uiPriority w:val="9"/>
    <w:qFormat/>
    <w:rsid w:val="00F33A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3758"/>
    <w:rPr>
      <w:color w:val="0000FF" w:themeColor="hyperlink"/>
      <w:u w:val="single"/>
    </w:rPr>
  </w:style>
  <w:style w:type="paragraph" w:styleId="Sidhuvud">
    <w:name w:val="header"/>
    <w:basedOn w:val="Normal"/>
    <w:link w:val="SidhuvudChar"/>
    <w:uiPriority w:val="99"/>
    <w:unhideWhenUsed/>
    <w:rsid w:val="007C3758"/>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7C3758"/>
  </w:style>
  <w:style w:type="paragraph" w:styleId="Sidfot">
    <w:name w:val="footer"/>
    <w:basedOn w:val="Normal"/>
    <w:link w:val="SidfotChar"/>
    <w:uiPriority w:val="99"/>
    <w:unhideWhenUsed/>
    <w:rsid w:val="007C3758"/>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7C3758"/>
  </w:style>
  <w:style w:type="paragraph" w:styleId="Ballongtext">
    <w:name w:val="Balloon Text"/>
    <w:basedOn w:val="Normal"/>
    <w:link w:val="BallongtextChar"/>
    <w:uiPriority w:val="99"/>
    <w:semiHidden/>
    <w:unhideWhenUsed/>
    <w:rsid w:val="007C37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758"/>
    <w:rPr>
      <w:rFonts w:ascii="Tahoma" w:hAnsi="Tahoma" w:cs="Tahoma"/>
      <w:sz w:val="16"/>
      <w:szCs w:val="16"/>
    </w:rPr>
  </w:style>
  <w:style w:type="paragraph" w:customStyle="1" w:styleId="SOTIStyle">
    <w:name w:val="SOTI Style"/>
    <w:basedOn w:val="Rubrik1"/>
    <w:link w:val="SOTIStyleChar"/>
    <w:qFormat/>
    <w:rsid w:val="001A27F9"/>
    <w:pPr>
      <w:spacing w:line="240" w:lineRule="auto"/>
      <w:ind w:right="-86"/>
    </w:pPr>
    <w:rPr>
      <w:rFonts w:ascii="Segoe UI Semilight" w:hAnsi="Segoe UI Semilight" w:cs="Segoe UI Semilight"/>
      <w:color w:val="595959" w:themeColor="text1" w:themeTint="A6"/>
      <w:spacing w:val="2"/>
      <w:sz w:val="44"/>
    </w:rPr>
  </w:style>
  <w:style w:type="paragraph" w:customStyle="1" w:styleId="SOTIStyleparagraphtext">
    <w:name w:val="SOTI Style paragraph text"/>
    <w:basedOn w:val="Normal"/>
    <w:qFormat/>
    <w:rsid w:val="00F33A2B"/>
    <w:rPr>
      <w:rFonts w:ascii="Segoe UI Semilight" w:hAnsi="Segoe UI Semilight"/>
      <w:color w:val="404040" w:themeColor="text1" w:themeTint="BF"/>
      <w:sz w:val="20"/>
      <w:szCs w:val="20"/>
    </w:rPr>
  </w:style>
  <w:style w:type="character" w:customStyle="1" w:styleId="SOTIStyleChar">
    <w:name w:val="SOTI Style Char"/>
    <w:basedOn w:val="Standardstycketeckensnitt"/>
    <w:link w:val="SOTIStyle"/>
    <w:rsid w:val="001A27F9"/>
    <w:rPr>
      <w:rFonts w:ascii="Segoe UI Semilight" w:eastAsiaTheme="majorEastAsia" w:hAnsi="Segoe UI Semilight" w:cs="Segoe UI Semilight"/>
      <w:color w:val="595959" w:themeColor="text1" w:themeTint="A6"/>
      <w:spacing w:val="2"/>
      <w:sz w:val="44"/>
      <w:szCs w:val="32"/>
    </w:rPr>
  </w:style>
  <w:style w:type="character" w:customStyle="1" w:styleId="Rubrik1Char">
    <w:name w:val="Rubrik 1 Char"/>
    <w:basedOn w:val="Standardstycketeckensnitt"/>
    <w:link w:val="Rubrik1"/>
    <w:uiPriority w:val="9"/>
    <w:rsid w:val="00F33A2B"/>
    <w:rPr>
      <w:rFonts w:asciiTheme="majorHAnsi" w:eastAsiaTheme="majorEastAsia" w:hAnsiTheme="majorHAnsi" w:cstheme="majorBidi"/>
      <w:color w:val="365F91" w:themeColor="accent1" w:themeShade="BF"/>
      <w:sz w:val="32"/>
      <w:szCs w:val="32"/>
    </w:rPr>
  </w:style>
  <w:style w:type="character" w:styleId="Kommentarsreferens">
    <w:name w:val="annotation reference"/>
    <w:basedOn w:val="Standardstycketeckensnitt"/>
    <w:uiPriority w:val="99"/>
    <w:semiHidden/>
    <w:unhideWhenUsed/>
    <w:rsid w:val="00821903"/>
    <w:rPr>
      <w:sz w:val="16"/>
      <w:szCs w:val="16"/>
    </w:rPr>
  </w:style>
  <w:style w:type="paragraph" w:styleId="Kommentarer">
    <w:name w:val="annotation text"/>
    <w:basedOn w:val="Normal"/>
    <w:link w:val="KommentarerChar"/>
    <w:uiPriority w:val="99"/>
    <w:semiHidden/>
    <w:unhideWhenUsed/>
    <w:rsid w:val="00821903"/>
    <w:pPr>
      <w:spacing w:line="240" w:lineRule="auto"/>
    </w:pPr>
    <w:rPr>
      <w:sz w:val="20"/>
      <w:szCs w:val="20"/>
    </w:rPr>
  </w:style>
  <w:style w:type="character" w:customStyle="1" w:styleId="KommentarerChar">
    <w:name w:val="Kommentarer Char"/>
    <w:basedOn w:val="Standardstycketeckensnitt"/>
    <w:link w:val="Kommentarer"/>
    <w:uiPriority w:val="99"/>
    <w:semiHidden/>
    <w:rsid w:val="00821903"/>
    <w:rPr>
      <w:sz w:val="20"/>
      <w:szCs w:val="20"/>
    </w:rPr>
  </w:style>
  <w:style w:type="paragraph" w:styleId="Kommentarsmne">
    <w:name w:val="annotation subject"/>
    <w:basedOn w:val="Kommentarer"/>
    <w:next w:val="Kommentarer"/>
    <w:link w:val="KommentarsmneChar"/>
    <w:uiPriority w:val="99"/>
    <w:semiHidden/>
    <w:unhideWhenUsed/>
    <w:rsid w:val="00821903"/>
    <w:rPr>
      <w:b/>
      <w:bCs/>
    </w:rPr>
  </w:style>
  <w:style w:type="character" w:customStyle="1" w:styleId="KommentarsmneChar">
    <w:name w:val="Kommentarsämne Char"/>
    <w:basedOn w:val="KommentarerChar"/>
    <w:link w:val="Kommentarsmne"/>
    <w:uiPriority w:val="99"/>
    <w:semiHidden/>
    <w:rsid w:val="00821903"/>
    <w:rPr>
      <w:b/>
      <w:bCs/>
      <w:sz w:val="20"/>
      <w:szCs w:val="20"/>
    </w:rPr>
  </w:style>
  <w:style w:type="paragraph" w:styleId="Revision">
    <w:name w:val="Revision"/>
    <w:hidden/>
    <w:uiPriority w:val="99"/>
    <w:semiHidden/>
    <w:rsid w:val="003E7ADA"/>
    <w:pPr>
      <w:spacing w:after="0" w:line="240" w:lineRule="auto"/>
    </w:pPr>
  </w:style>
  <w:style w:type="paragraph" w:styleId="Liststycke">
    <w:name w:val="List Paragraph"/>
    <w:basedOn w:val="Normal"/>
    <w:uiPriority w:val="34"/>
    <w:qFormat/>
    <w:rsid w:val="003E7ADA"/>
    <w:pPr>
      <w:ind w:left="720"/>
      <w:contextualSpacing/>
    </w:pPr>
  </w:style>
  <w:style w:type="paragraph" w:styleId="Fotnotstext">
    <w:name w:val="footnote text"/>
    <w:basedOn w:val="Normal"/>
    <w:link w:val="FotnotstextChar"/>
    <w:uiPriority w:val="99"/>
    <w:semiHidden/>
    <w:unhideWhenUsed/>
    <w:rsid w:val="00B975A9"/>
    <w:pPr>
      <w:widowControl/>
      <w:spacing w:after="0" w:line="240" w:lineRule="auto"/>
    </w:pPr>
    <w:rPr>
      <w:rFonts w:asciiTheme="majorHAnsi" w:eastAsiaTheme="majorEastAsia" w:hAnsiTheme="majorHAnsi" w:cstheme="majorBidi"/>
      <w:sz w:val="20"/>
      <w:szCs w:val="20"/>
      <w:lang w:val="en-CA"/>
    </w:rPr>
  </w:style>
  <w:style w:type="character" w:customStyle="1" w:styleId="FotnotstextChar">
    <w:name w:val="Fotnotstext Char"/>
    <w:basedOn w:val="Standardstycketeckensnitt"/>
    <w:link w:val="Fotnotstext"/>
    <w:uiPriority w:val="99"/>
    <w:semiHidden/>
    <w:rsid w:val="00B975A9"/>
    <w:rPr>
      <w:rFonts w:asciiTheme="majorHAnsi" w:eastAsiaTheme="majorEastAsia" w:hAnsiTheme="majorHAnsi" w:cstheme="majorBidi"/>
      <w:sz w:val="20"/>
      <w:szCs w:val="20"/>
      <w:lang w:val="en-CA"/>
    </w:rPr>
  </w:style>
  <w:style w:type="character" w:styleId="Fotnotsreferens">
    <w:name w:val="footnote reference"/>
    <w:basedOn w:val="Standardstycketeckensnitt"/>
    <w:uiPriority w:val="99"/>
    <w:semiHidden/>
    <w:unhideWhenUsed/>
    <w:rsid w:val="00B975A9"/>
    <w:rPr>
      <w:vertAlign w:val="superscript"/>
    </w:rPr>
  </w:style>
  <w:style w:type="character" w:styleId="Olstomnmnande">
    <w:name w:val="Unresolved Mention"/>
    <w:basedOn w:val="Standardstycketeckensnitt"/>
    <w:uiPriority w:val="99"/>
    <w:semiHidden/>
    <w:unhideWhenUsed/>
    <w:rsid w:val="0067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698">
      <w:bodyDiv w:val="1"/>
      <w:marLeft w:val="0"/>
      <w:marRight w:val="0"/>
      <w:marTop w:val="0"/>
      <w:marBottom w:val="0"/>
      <w:divBdr>
        <w:top w:val="none" w:sz="0" w:space="0" w:color="auto"/>
        <w:left w:val="none" w:sz="0" w:space="0" w:color="auto"/>
        <w:bottom w:val="none" w:sz="0" w:space="0" w:color="auto"/>
        <w:right w:val="none" w:sz="0" w:space="0" w:color="auto"/>
      </w:divBdr>
    </w:div>
    <w:div w:id="363943867">
      <w:bodyDiv w:val="1"/>
      <w:marLeft w:val="0"/>
      <w:marRight w:val="0"/>
      <w:marTop w:val="0"/>
      <w:marBottom w:val="0"/>
      <w:divBdr>
        <w:top w:val="none" w:sz="0" w:space="0" w:color="auto"/>
        <w:left w:val="none" w:sz="0" w:space="0" w:color="auto"/>
        <w:bottom w:val="none" w:sz="0" w:space="0" w:color="auto"/>
        <w:right w:val="none" w:sz="0" w:space="0" w:color="auto"/>
      </w:divBdr>
    </w:div>
    <w:div w:id="614990069">
      <w:bodyDiv w:val="1"/>
      <w:marLeft w:val="0"/>
      <w:marRight w:val="0"/>
      <w:marTop w:val="0"/>
      <w:marBottom w:val="0"/>
      <w:divBdr>
        <w:top w:val="none" w:sz="0" w:space="0" w:color="auto"/>
        <w:left w:val="none" w:sz="0" w:space="0" w:color="auto"/>
        <w:bottom w:val="none" w:sz="0" w:space="0" w:color="auto"/>
        <w:right w:val="none" w:sz="0" w:space="0" w:color="auto"/>
      </w:divBdr>
    </w:div>
    <w:div w:id="637220940">
      <w:bodyDiv w:val="1"/>
      <w:marLeft w:val="0"/>
      <w:marRight w:val="0"/>
      <w:marTop w:val="0"/>
      <w:marBottom w:val="0"/>
      <w:divBdr>
        <w:top w:val="none" w:sz="0" w:space="0" w:color="auto"/>
        <w:left w:val="none" w:sz="0" w:space="0" w:color="auto"/>
        <w:bottom w:val="none" w:sz="0" w:space="0" w:color="auto"/>
        <w:right w:val="none" w:sz="0" w:space="0" w:color="auto"/>
      </w:divBdr>
    </w:div>
    <w:div w:id="851148646">
      <w:bodyDiv w:val="1"/>
      <w:marLeft w:val="0"/>
      <w:marRight w:val="0"/>
      <w:marTop w:val="0"/>
      <w:marBottom w:val="0"/>
      <w:divBdr>
        <w:top w:val="none" w:sz="0" w:space="0" w:color="auto"/>
        <w:left w:val="none" w:sz="0" w:space="0" w:color="auto"/>
        <w:bottom w:val="none" w:sz="0" w:space="0" w:color="auto"/>
        <w:right w:val="none" w:sz="0" w:space="0" w:color="auto"/>
      </w:divBdr>
      <w:divsChild>
        <w:div w:id="1167750143">
          <w:marLeft w:val="0"/>
          <w:marRight w:val="0"/>
          <w:marTop w:val="0"/>
          <w:marBottom w:val="0"/>
          <w:divBdr>
            <w:top w:val="none" w:sz="0" w:space="0" w:color="auto"/>
            <w:left w:val="none" w:sz="0" w:space="0" w:color="auto"/>
            <w:bottom w:val="none" w:sz="0" w:space="0" w:color="auto"/>
            <w:right w:val="none" w:sz="0" w:space="0" w:color="auto"/>
          </w:divBdr>
          <w:divsChild>
            <w:div w:id="505290162">
              <w:marLeft w:val="0"/>
              <w:marRight w:val="0"/>
              <w:marTop w:val="0"/>
              <w:marBottom w:val="0"/>
              <w:divBdr>
                <w:top w:val="none" w:sz="0" w:space="0" w:color="auto"/>
                <w:left w:val="none" w:sz="0" w:space="0" w:color="auto"/>
                <w:bottom w:val="none" w:sz="0" w:space="0" w:color="auto"/>
                <w:right w:val="none" w:sz="0" w:space="0" w:color="auto"/>
              </w:divBdr>
              <w:divsChild>
                <w:div w:id="281618788">
                  <w:marLeft w:val="0"/>
                  <w:marRight w:val="0"/>
                  <w:marTop w:val="0"/>
                  <w:marBottom w:val="0"/>
                  <w:divBdr>
                    <w:top w:val="none" w:sz="0" w:space="0" w:color="auto"/>
                    <w:left w:val="none" w:sz="0" w:space="0" w:color="auto"/>
                    <w:bottom w:val="none" w:sz="0" w:space="0" w:color="auto"/>
                    <w:right w:val="none" w:sz="0" w:space="0" w:color="auto"/>
                  </w:divBdr>
                </w:div>
                <w:div w:id="1958371055">
                  <w:marLeft w:val="0"/>
                  <w:marRight w:val="0"/>
                  <w:marTop w:val="0"/>
                  <w:marBottom w:val="0"/>
                  <w:divBdr>
                    <w:top w:val="none" w:sz="0" w:space="0" w:color="auto"/>
                    <w:left w:val="none" w:sz="0" w:space="0" w:color="auto"/>
                    <w:bottom w:val="none" w:sz="0" w:space="0" w:color="auto"/>
                    <w:right w:val="none" w:sz="0" w:space="0" w:color="auto"/>
                  </w:divBdr>
                </w:div>
              </w:divsChild>
            </w:div>
            <w:div w:id="618604158">
              <w:marLeft w:val="0"/>
              <w:marRight w:val="0"/>
              <w:marTop w:val="0"/>
              <w:marBottom w:val="0"/>
              <w:divBdr>
                <w:top w:val="none" w:sz="0" w:space="0" w:color="auto"/>
                <w:left w:val="none" w:sz="0" w:space="0" w:color="auto"/>
                <w:bottom w:val="none" w:sz="0" w:space="0" w:color="auto"/>
                <w:right w:val="none" w:sz="0" w:space="0" w:color="auto"/>
              </w:divBdr>
              <w:divsChild>
                <w:div w:id="1357535685">
                  <w:marLeft w:val="0"/>
                  <w:marRight w:val="0"/>
                  <w:marTop w:val="0"/>
                  <w:marBottom w:val="0"/>
                  <w:divBdr>
                    <w:top w:val="none" w:sz="0" w:space="0" w:color="auto"/>
                    <w:left w:val="none" w:sz="0" w:space="0" w:color="auto"/>
                    <w:bottom w:val="none" w:sz="0" w:space="0" w:color="auto"/>
                    <w:right w:val="none" w:sz="0" w:space="0" w:color="auto"/>
                  </w:divBdr>
                </w:div>
                <w:div w:id="19735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8229">
      <w:bodyDiv w:val="1"/>
      <w:marLeft w:val="0"/>
      <w:marRight w:val="0"/>
      <w:marTop w:val="0"/>
      <w:marBottom w:val="0"/>
      <w:divBdr>
        <w:top w:val="none" w:sz="0" w:space="0" w:color="auto"/>
        <w:left w:val="none" w:sz="0" w:space="0" w:color="auto"/>
        <w:bottom w:val="none" w:sz="0" w:space="0" w:color="auto"/>
        <w:right w:val="none" w:sz="0" w:space="0" w:color="auto"/>
      </w:divBdr>
    </w:div>
    <w:div w:id="1239750667">
      <w:bodyDiv w:val="1"/>
      <w:marLeft w:val="0"/>
      <w:marRight w:val="0"/>
      <w:marTop w:val="0"/>
      <w:marBottom w:val="0"/>
      <w:divBdr>
        <w:top w:val="none" w:sz="0" w:space="0" w:color="auto"/>
        <w:left w:val="none" w:sz="0" w:space="0" w:color="auto"/>
        <w:bottom w:val="none" w:sz="0" w:space="0" w:color="auto"/>
        <w:right w:val="none" w:sz="0" w:space="0" w:color="auto"/>
      </w:divBdr>
    </w:div>
    <w:div w:id="1520700096">
      <w:bodyDiv w:val="1"/>
      <w:marLeft w:val="0"/>
      <w:marRight w:val="0"/>
      <w:marTop w:val="0"/>
      <w:marBottom w:val="0"/>
      <w:divBdr>
        <w:top w:val="none" w:sz="0" w:space="0" w:color="auto"/>
        <w:left w:val="none" w:sz="0" w:space="0" w:color="auto"/>
        <w:bottom w:val="none" w:sz="0" w:space="0" w:color="auto"/>
        <w:right w:val="none" w:sz="0" w:space="0" w:color="auto"/>
      </w:divBdr>
    </w:div>
    <w:div w:id="1567842707">
      <w:bodyDiv w:val="1"/>
      <w:marLeft w:val="0"/>
      <w:marRight w:val="0"/>
      <w:marTop w:val="0"/>
      <w:marBottom w:val="0"/>
      <w:divBdr>
        <w:top w:val="none" w:sz="0" w:space="0" w:color="auto"/>
        <w:left w:val="none" w:sz="0" w:space="0" w:color="auto"/>
        <w:bottom w:val="none" w:sz="0" w:space="0" w:color="auto"/>
        <w:right w:val="none" w:sz="0" w:space="0" w:color="auto"/>
      </w:divBdr>
    </w:div>
    <w:div w:id="2138720680">
      <w:bodyDiv w:val="1"/>
      <w:marLeft w:val="0"/>
      <w:marRight w:val="0"/>
      <w:marTop w:val="0"/>
      <w:marBottom w:val="0"/>
      <w:divBdr>
        <w:top w:val="none" w:sz="0" w:space="0" w:color="auto"/>
        <w:left w:val="none" w:sz="0" w:space="0" w:color="auto"/>
        <w:bottom w:val="none" w:sz="0" w:space="0" w:color="auto"/>
        <w:right w:val="none" w:sz="0" w:space="0" w:color="auto"/>
      </w:divBdr>
      <w:divsChild>
        <w:div w:id="528565316">
          <w:marLeft w:val="0"/>
          <w:marRight w:val="0"/>
          <w:marTop w:val="0"/>
          <w:marBottom w:val="0"/>
          <w:divBdr>
            <w:top w:val="none" w:sz="0" w:space="0" w:color="auto"/>
            <w:left w:val="none" w:sz="0" w:space="0" w:color="auto"/>
            <w:bottom w:val="none" w:sz="0" w:space="0" w:color="auto"/>
            <w:right w:val="none" w:sz="0" w:space="0" w:color="auto"/>
          </w:divBdr>
          <w:divsChild>
            <w:div w:id="779881953">
              <w:marLeft w:val="0"/>
              <w:marRight w:val="0"/>
              <w:marTop w:val="0"/>
              <w:marBottom w:val="0"/>
              <w:divBdr>
                <w:top w:val="none" w:sz="0" w:space="0" w:color="auto"/>
                <w:left w:val="none" w:sz="0" w:space="0" w:color="auto"/>
                <w:bottom w:val="none" w:sz="0" w:space="0" w:color="auto"/>
                <w:right w:val="none" w:sz="0" w:space="0" w:color="auto"/>
              </w:divBdr>
              <w:divsChild>
                <w:div w:id="796721395">
                  <w:marLeft w:val="0"/>
                  <w:marRight w:val="0"/>
                  <w:marTop w:val="0"/>
                  <w:marBottom w:val="0"/>
                  <w:divBdr>
                    <w:top w:val="none" w:sz="0" w:space="0" w:color="auto"/>
                    <w:left w:val="none" w:sz="0" w:space="0" w:color="auto"/>
                    <w:bottom w:val="none" w:sz="0" w:space="0" w:color="auto"/>
                    <w:right w:val="none" w:sz="0" w:space="0" w:color="auto"/>
                  </w:divBdr>
                </w:div>
                <w:div w:id="1847330370">
                  <w:marLeft w:val="0"/>
                  <w:marRight w:val="0"/>
                  <w:marTop w:val="0"/>
                  <w:marBottom w:val="0"/>
                  <w:divBdr>
                    <w:top w:val="none" w:sz="0" w:space="0" w:color="auto"/>
                    <w:left w:val="none" w:sz="0" w:space="0" w:color="auto"/>
                    <w:bottom w:val="none" w:sz="0" w:space="0" w:color="auto"/>
                    <w:right w:val="none" w:sz="0" w:space="0" w:color="auto"/>
                  </w:divBdr>
                </w:div>
              </w:divsChild>
            </w:div>
            <w:div w:id="1377005913">
              <w:marLeft w:val="0"/>
              <w:marRight w:val="0"/>
              <w:marTop w:val="0"/>
              <w:marBottom w:val="0"/>
              <w:divBdr>
                <w:top w:val="none" w:sz="0" w:space="0" w:color="auto"/>
                <w:left w:val="none" w:sz="0" w:space="0" w:color="auto"/>
                <w:bottom w:val="none" w:sz="0" w:space="0" w:color="auto"/>
                <w:right w:val="none" w:sz="0" w:space="0" w:color="auto"/>
              </w:divBdr>
              <w:divsChild>
                <w:div w:id="398555397">
                  <w:marLeft w:val="0"/>
                  <w:marRight w:val="0"/>
                  <w:marTop w:val="0"/>
                  <w:marBottom w:val="0"/>
                  <w:divBdr>
                    <w:top w:val="none" w:sz="0" w:space="0" w:color="auto"/>
                    <w:left w:val="none" w:sz="0" w:space="0" w:color="auto"/>
                    <w:bottom w:val="none" w:sz="0" w:space="0" w:color="auto"/>
                    <w:right w:val="none" w:sz="0" w:space="0" w:color="auto"/>
                  </w:divBdr>
                </w:div>
                <w:div w:id="20407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ruist@fourpr.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ti.net/products/soti-connect?utm_source=soti.net&amp;utm_medium=pressrelease&amp;utm_campaign=soti-connect-pr20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eu@soti.net" TargetMode="External"/><Relationship Id="rId1" Type="http://schemas.openxmlformats.org/officeDocument/2006/relationships/hyperlink" Target="http://www.sot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9C90A8C8DAB44ACB673C0294E852A" ma:contentTypeVersion="6" ma:contentTypeDescription="Create a new document." ma:contentTypeScope="" ma:versionID="ddcb29d6989ba307f3fcb6afa8c4078f">
  <xsd:schema xmlns:xsd="http://www.w3.org/2001/XMLSchema" xmlns:xs="http://www.w3.org/2001/XMLSchema" xmlns:p="http://schemas.microsoft.com/office/2006/metadata/properties" xmlns:ns2="180cf624-b15d-4035-9e3c-37662612aa4c" targetNamespace="http://schemas.microsoft.com/office/2006/metadata/properties" ma:root="true" ma:fieldsID="4e61ca5b84073aceffff882164c99594" ns2:_="">
    <xsd:import namespace="180cf624-b15d-4035-9e3c-37662612aa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cf624-b15d-4035-9e3c-37662612a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48C9-FCF3-4F2D-B81D-C3746730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cf624-b15d-4035-9e3c-37662612a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E102B-3FA9-42DE-9629-52FC7B58D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C4434-0D1D-4484-8C03-A44256FEAA0F}">
  <ds:schemaRefs>
    <ds:schemaRef ds:uri="http://schemas.microsoft.com/sharepoint/v3/contenttype/forms"/>
  </ds:schemaRefs>
</ds:datastoreItem>
</file>

<file path=customXml/itemProps4.xml><?xml version="1.0" encoding="utf-8"?>
<ds:datastoreItem xmlns:ds="http://schemas.openxmlformats.org/officeDocument/2006/customXml" ds:itemID="{DF8E5478-9891-AA4B-B2D2-CB89A21B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713</Words>
  <Characters>3783</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jmedeiros</dc:creator>
  <cp:keywords/>
  <dc:description/>
  <cp:lastModifiedBy>Emil Furudahl</cp:lastModifiedBy>
  <cp:revision>6</cp:revision>
  <cp:lastPrinted>2019-05-24T10:48:00Z</cp:lastPrinted>
  <dcterms:created xsi:type="dcterms:W3CDTF">2019-10-01T08:15:00Z</dcterms:created>
  <dcterms:modified xsi:type="dcterms:W3CDTF">2019-10-07T12:19:00Z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0x010100BD39C90A8C8DAB44ACB673C0294E852A</vt:lpwstr>
  </property>
</Properties>
</file>