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E7431" w14:textId="4D79140D" w:rsidR="008B0033" w:rsidRDefault="00B97B69" w:rsidP="00C653DA">
      <w:pPr>
        <w:pStyle w:val="SOTIStyleparagraphtext"/>
        <w:rPr>
          <w:rFonts w:eastAsiaTheme="majorEastAsia" w:cs="Segoe UI Semilight"/>
          <w:color w:val="595959" w:themeColor="text1" w:themeTint="A6"/>
          <w:spacing w:val="2"/>
          <w:sz w:val="44"/>
          <w:szCs w:val="32"/>
          <w:lang w:val="sv-SE"/>
        </w:rPr>
      </w:pPr>
      <w:r w:rsidRPr="008B0033">
        <w:rPr>
          <w:rFonts w:eastAsiaTheme="majorEastAsia" w:cs="Segoe UI Semilight"/>
          <w:color w:val="595959" w:themeColor="text1" w:themeTint="A6"/>
          <w:spacing w:val="2"/>
          <w:sz w:val="44"/>
          <w:szCs w:val="32"/>
          <w:lang w:val="sv-SE"/>
        </w:rPr>
        <w:t>IT-jätten</w:t>
      </w:r>
      <w:r w:rsidR="009217C5" w:rsidRPr="008B0033">
        <w:rPr>
          <w:rFonts w:eastAsiaTheme="majorEastAsia" w:cs="Segoe UI Semilight"/>
          <w:color w:val="595959" w:themeColor="text1" w:themeTint="A6"/>
          <w:spacing w:val="2"/>
          <w:sz w:val="44"/>
          <w:szCs w:val="32"/>
          <w:lang w:val="sv-SE"/>
        </w:rPr>
        <w:t xml:space="preserve"> SOTI </w:t>
      </w:r>
      <w:r w:rsidR="008B0033">
        <w:rPr>
          <w:rFonts w:eastAsiaTheme="majorEastAsia" w:cs="Segoe UI Semilight"/>
          <w:color w:val="595959" w:themeColor="text1" w:themeTint="A6"/>
          <w:spacing w:val="2"/>
          <w:sz w:val="44"/>
          <w:szCs w:val="32"/>
          <w:lang w:val="sv-SE"/>
        </w:rPr>
        <w:t>breddar</w:t>
      </w:r>
      <w:r w:rsidR="008B0033" w:rsidRPr="008B0033">
        <w:rPr>
          <w:rFonts w:eastAsiaTheme="majorEastAsia" w:cs="Segoe UI Semilight"/>
          <w:color w:val="595959" w:themeColor="text1" w:themeTint="A6"/>
          <w:spacing w:val="2"/>
          <w:sz w:val="44"/>
          <w:szCs w:val="32"/>
          <w:lang w:val="sv-SE"/>
        </w:rPr>
        <w:t xml:space="preserve"> sin mobilitetsportfölj</w:t>
      </w:r>
    </w:p>
    <w:p w14:paraId="390317AE" w14:textId="27DAA1F3" w:rsidR="00CD7198" w:rsidRPr="00CD7198" w:rsidRDefault="00CD7198" w:rsidP="00C653DA">
      <w:pPr>
        <w:pStyle w:val="SOTIStyleparagraphtext"/>
        <w:rPr>
          <w:rFonts w:eastAsiaTheme="majorEastAsia" w:cs="Segoe UI Semilight"/>
          <w:color w:val="595959" w:themeColor="text1" w:themeTint="A6"/>
          <w:spacing w:val="2"/>
          <w:sz w:val="32"/>
          <w:lang w:val="sv-SE"/>
        </w:rPr>
      </w:pPr>
      <w:r w:rsidRPr="00CD7198">
        <w:rPr>
          <w:rFonts w:eastAsiaTheme="majorEastAsia" w:cs="Segoe UI Semilight"/>
          <w:color w:val="595959" w:themeColor="text1" w:themeTint="A6"/>
          <w:spacing w:val="2"/>
          <w:sz w:val="32"/>
          <w:lang w:val="sv-SE"/>
        </w:rPr>
        <w:t xml:space="preserve">- presenterar nya lösningar </w:t>
      </w:r>
      <w:r w:rsidR="00F00703">
        <w:rPr>
          <w:rFonts w:eastAsiaTheme="majorEastAsia" w:cs="Segoe UI Semilight"/>
          <w:color w:val="595959" w:themeColor="text1" w:themeTint="A6"/>
          <w:spacing w:val="2"/>
          <w:sz w:val="32"/>
          <w:lang w:val="sv-SE"/>
        </w:rPr>
        <w:t>på årlig användarkonferens</w:t>
      </w:r>
    </w:p>
    <w:p w14:paraId="5A3182E1" w14:textId="5F8B3A82" w:rsidR="009217C5" w:rsidRPr="009217C5" w:rsidRDefault="009A21A0" w:rsidP="009217C5">
      <w:pPr>
        <w:pStyle w:val="SOTIStyleparagraphtext"/>
        <w:rPr>
          <w:b/>
          <w:lang w:val="sv-SE"/>
        </w:rPr>
      </w:pPr>
      <w:r w:rsidRPr="009A21A0">
        <w:rPr>
          <w:b/>
          <w:lang w:val="sv-SE"/>
        </w:rPr>
        <w:t>SOTI, världens ledande leverantör av mobilitets- och IoT-lösningar,</w:t>
      </w:r>
      <w:r w:rsidR="008B0033">
        <w:rPr>
          <w:b/>
          <w:lang w:val="sv-SE"/>
        </w:rPr>
        <w:t xml:space="preserve"> </w:t>
      </w:r>
      <w:r w:rsidR="00543FC4">
        <w:rPr>
          <w:b/>
          <w:lang w:val="sv-SE"/>
        </w:rPr>
        <w:t>presentera</w:t>
      </w:r>
      <w:r w:rsidR="000227D7">
        <w:rPr>
          <w:b/>
          <w:lang w:val="sv-SE"/>
        </w:rPr>
        <w:t>de</w:t>
      </w:r>
      <w:r w:rsidR="008B0033">
        <w:rPr>
          <w:b/>
          <w:lang w:val="sv-SE"/>
        </w:rPr>
        <w:t xml:space="preserve"> idag</w:t>
      </w:r>
      <w:r w:rsidR="00254393">
        <w:rPr>
          <w:b/>
          <w:lang w:val="sv-SE"/>
        </w:rPr>
        <w:t>,</w:t>
      </w:r>
      <w:r w:rsidR="008B0033">
        <w:rPr>
          <w:b/>
          <w:lang w:val="sv-SE"/>
        </w:rPr>
        <w:t xml:space="preserve"> </w:t>
      </w:r>
      <w:r w:rsidR="00254393">
        <w:rPr>
          <w:b/>
          <w:lang w:val="sv-SE"/>
        </w:rPr>
        <w:t xml:space="preserve">på sin årliga användarkonferens SOTI SYNC, de senaste </w:t>
      </w:r>
      <w:r w:rsidR="008B0033">
        <w:rPr>
          <w:b/>
          <w:lang w:val="sv-SE"/>
        </w:rPr>
        <w:t>uppdateringar</w:t>
      </w:r>
      <w:r w:rsidR="000227D7">
        <w:rPr>
          <w:b/>
          <w:lang w:val="sv-SE"/>
        </w:rPr>
        <w:t>na</w:t>
      </w:r>
      <w:r w:rsidR="00254393">
        <w:rPr>
          <w:b/>
          <w:lang w:val="sv-SE"/>
        </w:rPr>
        <w:t xml:space="preserve"> </w:t>
      </w:r>
      <w:r w:rsidR="000227D7">
        <w:rPr>
          <w:b/>
          <w:lang w:val="sv-SE"/>
        </w:rPr>
        <w:t xml:space="preserve">för </w:t>
      </w:r>
      <w:r w:rsidR="00CD7198">
        <w:rPr>
          <w:b/>
          <w:lang w:val="sv-SE"/>
        </w:rPr>
        <w:t>mobilitetsplattform</w:t>
      </w:r>
      <w:r w:rsidR="000227D7">
        <w:rPr>
          <w:b/>
          <w:lang w:val="sv-SE"/>
        </w:rPr>
        <w:t>en</w:t>
      </w:r>
      <w:r w:rsidR="00CD7198">
        <w:rPr>
          <w:b/>
          <w:lang w:val="sv-SE"/>
        </w:rPr>
        <w:t xml:space="preserve"> </w:t>
      </w:r>
      <w:r w:rsidR="008B0033">
        <w:rPr>
          <w:b/>
          <w:lang w:val="sv-SE"/>
        </w:rPr>
        <w:t xml:space="preserve">SOTI ONE. </w:t>
      </w:r>
      <w:r w:rsidR="00CD7198">
        <w:rPr>
          <w:b/>
          <w:lang w:val="sv-SE"/>
        </w:rPr>
        <w:t>Företaget</w:t>
      </w:r>
      <w:r w:rsidR="008B0033">
        <w:rPr>
          <w:b/>
          <w:lang w:val="sv-SE"/>
        </w:rPr>
        <w:t xml:space="preserve"> </w:t>
      </w:r>
      <w:r w:rsidR="00543FC4">
        <w:rPr>
          <w:b/>
          <w:lang w:val="sv-SE"/>
        </w:rPr>
        <w:t xml:space="preserve">lanserar </w:t>
      </w:r>
      <w:r w:rsidR="008B0033">
        <w:rPr>
          <w:b/>
          <w:lang w:val="sv-SE"/>
        </w:rPr>
        <w:t xml:space="preserve">även </w:t>
      </w:r>
      <w:r w:rsidR="004F27EC">
        <w:rPr>
          <w:b/>
          <w:lang w:val="sv-SE"/>
        </w:rPr>
        <w:t xml:space="preserve">de </w:t>
      </w:r>
      <w:bookmarkStart w:id="0" w:name="_GoBack"/>
      <w:bookmarkEnd w:id="0"/>
      <w:r w:rsidR="000C40C7">
        <w:rPr>
          <w:b/>
          <w:lang w:val="sv-SE"/>
        </w:rPr>
        <w:t>tre he</w:t>
      </w:r>
      <w:r w:rsidR="008B0033">
        <w:rPr>
          <w:b/>
          <w:lang w:val="sv-SE"/>
        </w:rPr>
        <w:t xml:space="preserve">lt nya </w:t>
      </w:r>
      <w:r w:rsidR="00F00703">
        <w:rPr>
          <w:b/>
          <w:lang w:val="sv-SE"/>
        </w:rPr>
        <w:t>lösningarna</w:t>
      </w:r>
      <w:r w:rsidR="008B0033">
        <w:rPr>
          <w:b/>
          <w:lang w:val="sv-SE"/>
        </w:rPr>
        <w:t xml:space="preserve"> SOTI In</w:t>
      </w:r>
      <w:r w:rsidR="0058670C">
        <w:rPr>
          <w:b/>
          <w:lang w:val="sv-SE"/>
        </w:rPr>
        <w:t>sigh</w:t>
      </w:r>
      <w:r w:rsidR="008B0033">
        <w:rPr>
          <w:b/>
          <w:lang w:val="sv-SE"/>
        </w:rPr>
        <w:t>t, SOTI Connect och SOTI Identity</w:t>
      </w:r>
      <w:r w:rsidR="00254393">
        <w:rPr>
          <w:b/>
          <w:lang w:val="sv-SE"/>
        </w:rPr>
        <w:t xml:space="preserve">. </w:t>
      </w:r>
    </w:p>
    <w:p w14:paraId="351615BF" w14:textId="0DA003B1" w:rsidR="00543FC4" w:rsidRDefault="00543FC4" w:rsidP="00543FC4">
      <w:pPr>
        <w:pStyle w:val="SOTIStyleparagraphtext"/>
        <w:rPr>
          <w:lang w:val="sv-SE"/>
        </w:rPr>
      </w:pPr>
      <w:r>
        <w:rPr>
          <w:lang w:val="sv-SE"/>
        </w:rPr>
        <w:t>SOTI ONE-plattformen är en integrerad serie av teknologilösningar utveckla</w:t>
      </w:r>
      <w:r w:rsidR="000227D7">
        <w:rPr>
          <w:lang w:val="sv-SE"/>
        </w:rPr>
        <w:t>d</w:t>
      </w:r>
      <w:r>
        <w:rPr>
          <w:lang w:val="sv-SE"/>
        </w:rPr>
        <w:t xml:space="preserve"> av SOTI för att hålla nere</w:t>
      </w:r>
      <w:r w:rsidR="00044ED9">
        <w:rPr>
          <w:lang w:val="sv-SE"/>
        </w:rPr>
        <w:t xml:space="preserve"> </w:t>
      </w:r>
      <w:r>
        <w:rPr>
          <w:lang w:val="sv-SE"/>
        </w:rPr>
        <w:t xml:space="preserve">kostnaden, komplexiteten och antalet driftstopp relaterade till användningen av affärskritiska mobila enheter och applikationer. </w:t>
      </w:r>
      <w:r w:rsidR="00044ED9">
        <w:rPr>
          <w:lang w:val="sv-SE"/>
        </w:rPr>
        <w:t>Idag, u</w:t>
      </w:r>
      <w:r>
        <w:rPr>
          <w:lang w:val="sv-SE"/>
        </w:rPr>
        <w:t xml:space="preserve">nder </w:t>
      </w:r>
      <w:r w:rsidR="00CD7198">
        <w:rPr>
          <w:lang w:val="sv-SE"/>
        </w:rPr>
        <w:t>den</w:t>
      </w:r>
      <w:r>
        <w:rPr>
          <w:lang w:val="sv-SE"/>
        </w:rPr>
        <w:t xml:space="preserve"> årliga kundkonferensen SOTI SYNC</w:t>
      </w:r>
      <w:r w:rsidR="00044ED9">
        <w:rPr>
          <w:lang w:val="sv-SE"/>
        </w:rPr>
        <w:t>,</w:t>
      </w:r>
      <w:r>
        <w:rPr>
          <w:lang w:val="sv-SE"/>
        </w:rPr>
        <w:t xml:space="preserve"> presentera</w:t>
      </w:r>
      <w:r w:rsidR="000227D7">
        <w:rPr>
          <w:lang w:val="sv-SE"/>
        </w:rPr>
        <w:t>de</w:t>
      </w:r>
      <w:r>
        <w:rPr>
          <w:lang w:val="sv-SE"/>
        </w:rPr>
        <w:t xml:space="preserve"> SOTI</w:t>
      </w:r>
      <w:r w:rsidR="00044ED9">
        <w:rPr>
          <w:lang w:val="sv-SE"/>
        </w:rPr>
        <w:t xml:space="preserve"> </w:t>
      </w:r>
      <w:r>
        <w:rPr>
          <w:lang w:val="sv-SE"/>
        </w:rPr>
        <w:t xml:space="preserve">ett antal uppdateringar till plattformen, </w:t>
      </w:r>
      <w:r w:rsidR="00265A4B">
        <w:rPr>
          <w:lang w:val="sv-SE"/>
        </w:rPr>
        <w:t>inklusive</w:t>
      </w:r>
      <w:r>
        <w:rPr>
          <w:lang w:val="sv-SE"/>
        </w:rPr>
        <w:t xml:space="preserve"> tre helt nya lösningar</w:t>
      </w:r>
      <w:r w:rsidR="00265A4B">
        <w:rPr>
          <w:lang w:val="sv-SE"/>
        </w:rPr>
        <w:t xml:space="preserve">. </w:t>
      </w:r>
    </w:p>
    <w:p w14:paraId="70899F1F" w14:textId="1D96DD40" w:rsidR="009A21A0" w:rsidRDefault="005F3784" w:rsidP="005F3784">
      <w:pPr>
        <w:pStyle w:val="SOTIStyleparagraphtext"/>
        <w:numPr>
          <w:ilvl w:val="0"/>
          <w:numId w:val="6"/>
        </w:numPr>
        <w:rPr>
          <w:lang w:val="sv-SE"/>
        </w:rPr>
      </w:pPr>
      <w:r w:rsidRPr="00CD7198">
        <w:rPr>
          <w:lang w:val="sv-SE"/>
        </w:rPr>
        <w:t xml:space="preserve">Med hjälp av </w:t>
      </w:r>
      <w:r w:rsidR="00CD7198">
        <w:rPr>
          <w:lang w:val="sv-SE"/>
        </w:rPr>
        <w:t xml:space="preserve">de </w:t>
      </w:r>
      <w:r w:rsidR="0081198D" w:rsidRPr="00CD7198">
        <w:rPr>
          <w:lang w:val="sv-SE"/>
        </w:rPr>
        <w:t>sju unika</w:t>
      </w:r>
      <w:r w:rsidR="00CD7198">
        <w:rPr>
          <w:lang w:val="sv-SE"/>
        </w:rPr>
        <w:t xml:space="preserve"> </w:t>
      </w:r>
      <w:r w:rsidRPr="00CD7198">
        <w:rPr>
          <w:lang w:val="sv-SE"/>
        </w:rPr>
        <w:t>lösningar</w:t>
      </w:r>
      <w:r w:rsidR="0081198D" w:rsidRPr="00CD7198">
        <w:rPr>
          <w:lang w:val="sv-SE"/>
        </w:rPr>
        <w:t xml:space="preserve"> </w:t>
      </w:r>
      <w:r w:rsidR="00CD7198" w:rsidRPr="00CD7198">
        <w:rPr>
          <w:lang w:val="sv-SE"/>
        </w:rPr>
        <w:t xml:space="preserve">som plattformen består av kan </w:t>
      </w:r>
      <w:r w:rsidR="0081198D" w:rsidRPr="00CD7198">
        <w:rPr>
          <w:lang w:val="sv-SE"/>
        </w:rPr>
        <w:t>företag göra sig av med interna silos</w:t>
      </w:r>
      <w:r w:rsidR="000227D7">
        <w:rPr>
          <w:lang w:val="sv-SE"/>
        </w:rPr>
        <w:t>ar</w:t>
      </w:r>
      <w:r w:rsidR="0081198D" w:rsidRPr="00CD7198">
        <w:rPr>
          <w:lang w:val="sv-SE"/>
        </w:rPr>
        <w:t>, minska antalet driftstopp</w:t>
      </w:r>
      <w:r w:rsidRPr="00CD7198">
        <w:rPr>
          <w:lang w:val="sv-SE"/>
        </w:rPr>
        <w:t xml:space="preserve"> </w:t>
      </w:r>
      <w:r w:rsidR="00CD7198" w:rsidRPr="00CD7198">
        <w:rPr>
          <w:lang w:val="sv-SE"/>
        </w:rPr>
        <w:t>och</w:t>
      </w:r>
      <w:r w:rsidRPr="00CD7198">
        <w:rPr>
          <w:lang w:val="sv-SE"/>
        </w:rPr>
        <w:t xml:space="preserve"> få värdefull </w:t>
      </w:r>
      <w:r w:rsidR="005F2A73">
        <w:rPr>
          <w:lang w:val="sv-SE"/>
        </w:rPr>
        <w:t>information om</w:t>
      </w:r>
      <w:r w:rsidRPr="00CD7198">
        <w:rPr>
          <w:lang w:val="sv-SE"/>
        </w:rPr>
        <w:t xml:space="preserve"> sin verksamhet. Plattformen förenklar också </w:t>
      </w:r>
      <w:r w:rsidR="00CD7198" w:rsidRPr="00CD7198">
        <w:rPr>
          <w:lang w:val="sv-SE"/>
        </w:rPr>
        <w:t>företagens</w:t>
      </w:r>
      <w:r w:rsidR="00543FC4" w:rsidRPr="00CD7198">
        <w:rPr>
          <w:lang w:val="sv-SE"/>
        </w:rPr>
        <w:t xml:space="preserve"> </w:t>
      </w:r>
      <w:r w:rsidRPr="00CD7198">
        <w:rPr>
          <w:lang w:val="sv-SE"/>
        </w:rPr>
        <w:t>hantering</w:t>
      </w:r>
      <w:r w:rsidR="00543FC4" w:rsidRPr="00CD7198">
        <w:rPr>
          <w:lang w:val="sv-SE"/>
        </w:rPr>
        <w:t xml:space="preserve"> av sina mobila enheter</w:t>
      </w:r>
      <w:r w:rsidRPr="00CD7198">
        <w:rPr>
          <w:lang w:val="sv-SE"/>
        </w:rPr>
        <w:t xml:space="preserve"> </w:t>
      </w:r>
      <w:r w:rsidR="00543FC4" w:rsidRPr="00CD7198">
        <w:rPr>
          <w:lang w:val="sv-SE"/>
        </w:rPr>
        <w:t>samt</w:t>
      </w:r>
      <w:r w:rsidRPr="00CD7198">
        <w:rPr>
          <w:lang w:val="sv-SE"/>
        </w:rPr>
        <w:t xml:space="preserve"> gör det möjligt för </w:t>
      </w:r>
      <w:r w:rsidR="00543FC4" w:rsidRPr="00CD7198">
        <w:rPr>
          <w:lang w:val="sv-SE"/>
        </w:rPr>
        <w:t>dem</w:t>
      </w:r>
      <w:r w:rsidRPr="00CD7198">
        <w:rPr>
          <w:lang w:val="sv-SE"/>
        </w:rPr>
        <w:t xml:space="preserve"> att snabbt </w:t>
      </w:r>
      <w:r w:rsidR="0081198D" w:rsidRPr="00CD7198">
        <w:rPr>
          <w:lang w:val="sv-SE"/>
        </w:rPr>
        <w:t>bygga egna applikationer</w:t>
      </w:r>
      <w:r w:rsidR="00543FC4" w:rsidRPr="00CD7198">
        <w:rPr>
          <w:lang w:val="sv-SE"/>
        </w:rPr>
        <w:t xml:space="preserve">. När allt är </w:t>
      </w:r>
      <w:r w:rsidR="00CD7198" w:rsidRPr="00CD7198">
        <w:rPr>
          <w:lang w:val="sv-SE"/>
        </w:rPr>
        <w:t>ihopkopplat</w:t>
      </w:r>
      <w:r w:rsidR="00543FC4" w:rsidRPr="00CD7198">
        <w:rPr>
          <w:lang w:val="sv-SE"/>
        </w:rPr>
        <w:t xml:space="preserve"> </w:t>
      </w:r>
      <w:r w:rsidR="00CD7198" w:rsidRPr="00CD7198">
        <w:rPr>
          <w:lang w:val="sv-SE"/>
        </w:rPr>
        <w:t>ser</w:t>
      </w:r>
      <w:r w:rsidR="00543FC4" w:rsidRPr="00CD7198">
        <w:rPr>
          <w:lang w:val="sv-SE"/>
        </w:rPr>
        <w:t xml:space="preserve"> SOTI ONE</w:t>
      </w:r>
      <w:r w:rsidR="00CD7198" w:rsidRPr="00CD7198">
        <w:rPr>
          <w:lang w:val="sv-SE"/>
        </w:rPr>
        <w:t xml:space="preserve"> till att företagens mobilitets- och IoT-verksamheter fungerar enklare, smartare och mer tillförlitligt, </w:t>
      </w:r>
      <w:r w:rsidR="009A21A0" w:rsidRPr="00CD7198">
        <w:rPr>
          <w:lang w:val="sv-SE"/>
        </w:rPr>
        <w:t xml:space="preserve">säger </w:t>
      </w:r>
      <w:r w:rsidR="00CD7198" w:rsidRPr="00CD7198">
        <w:rPr>
          <w:lang w:val="sv-SE"/>
        </w:rPr>
        <w:t>Carl Rodrigue</w:t>
      </w:r>
      <w:r w:rsidR="00F00703">
        <w:rPr>
          <w:lang w:val="sv-SE"/>
        </w:rPr>
        <w:t>s</w:t>
      </w:r>
      <w:r w:rsidR="00CD7198" w:rsidRPr="00CD7198">
        <w:rPr>
          <w:lang w:val="sv-SE"/>
        </w:rPr>
        <w:t xml:space="preserve">, vd på SOTI. </w:t>
      </w:r>
    </w:p>
    <w:p w14:paraId="7CFB7B84" w14:textId="4584C8A9" w:rsidR="00F706D5" w:rsidRPr="00CD7198" w:rsidRDefault="00F706D5" w:rsidP="00F706D5">
      <w:pPr>
        <w:pStyle w:val="SOTIStyleparagraphtext"/>
        <w:rPr>
          <w:lang w:val="sv-SE"/>
        </w:rPr>
      </w:pPr>
      <w:r>
        <w:rPr>
          <w:lang w:val="sv-SE"/>
        </w:rPr>
        <w:t xml:space="preserve">Samtliga uppdateringar och lösningar för SOTI ONE kommer finnas tillgängliga för kunder och partners från och med den 4 november 2019. </w:t>
      </w:r>
      <w:r w:rsidR="00483562">
        <w:rPr>
          <w:lang w:val="sv-SE"/>
        </w:rPr>
        <w:t xml:space="preserve">Mer information om SOTI ONE. </w:t>
      </w:r>
    </w:p>
    <w:p w14:paraId="07FDEA73" w14:textId="0F6D898E" w:rsidR="00EE7431" w:rsidRPr="00CD7198" w:rsidRDefault="00CD7198" w:rsidP="00EE7431">
      <w:pPr>
        <w:pStyle w:val="SOTIStyleparagraphtext"/>
        <w:rPr>
          <w:b/>
          <w:bCs/>
          <w:lang w:val="sv-SE"/>
        </w:rPr>
      </w:pPr>
      <w:r w:rsidRPr="00CD7198">
        <w:rPr>
          <w:b/>
          <w:bCs/>
          <w:lang w:val="sv-SE"/>
        </w:rPr>
        <w:t>Nya produktlanseringar på SOTI SYNC</w:t>
      </w:r>
      <w:r w:rsidR="00044ED9">
        <w:rPr>
          <w:b/>
          <w:bCs/>
          <w:lang w:val="sv-SE"/>
        </w:rPr>
        <w:t>:</w:t>
      </w:r>
    </w:p>
    <w:p w14:paraId="6E669553" w14:textId="29855664" w:rsidR="00C56C0D" w:rsidRPr="00C56C0D" w:rsidRDefault="00CD7198" w:rsidP="00C56C0D">
      <w:pPr>
        <w:pStyle w:val="SOTIStyleparagraphtext"/>
        <w:numPr>
          <w:ilvl w:val="0"/>
          <w:numId w:val="7"/>
        </w:numPr>
        <w:rPr>
          <w:b/>
          <w:bCs/>
          <w:lang w:val="sv-SE"/>
        </w:rPr>
      </w:pPr>
      <w:r>
        <w:rPr>
          <w:b/>
          <w:bCs/>
          <w:lang w:val="sv-SE"/>
        </w:rPr>
        <w:t>SOTI Insight</w:t>
      </w:r>
      <w:r w:rsidR="00C56C0D">
        <w:rPr>
          <w:b/>
          <w:bCs/>
          <w:lang w:val="sv-SE"/>
        </w:rPr>
        <w:t xml:space="preserve"> </w:t>
      </w:r>
      <w:r w:rsidR="00C56C0D">
        <w:rPr>
          <w:lang w:val="sv-SE"/>
        </w:rPr>
        <w:t xml:space="preserve">är ett Business Intelligence-verktyg som utan </w:t>
      </w:r>
      <w:r w:rsidR="00F00703">
        <w:rPr>
          <w:lang w:val="sv-SE"/>
        </w:rPr>
        <w:t xml:space="preserve">någon större konfigurering och installation </w:t>
      </w:r>
      <w:r w:rsidR="00C56C0D">
        <w:rPr>
          <w:lang w:val="sv-SE"/>
        </w:rPr>
        <w:t xml:space="preserve">ger </w:t>
      </w:r>
      <w:r w:rsidR="00E26939">
        <w:rPr>
          <w:lang w:val="sv-SE"/>
        </w:rPr>
        <w:t>användare</w:t>
      </w:r>
      <w:r w:rsidR="00044ED9">
        <w:rPr>
          <w:lang w:val="sv-SE"/>
        </w:rPr>
        <w:t>n</w:t>
      </w:r>
      <w:r w:rsidR="00E26939">
        <w:rPr>
          <w:lang w:val="sv-SE"/>
        </w:rPr>
        <w:t xml:space="preserve"> </w:t>
      </w:r>
      <w:r w:rsidR="00044ED9">
        <w:rPr>
          <w:lang w:val="sv-SE"/>
        </w:rPr>
        <w:t>unik analys av</w:t>
      </w:r>
      <w:r w:rsidR="00C56C0D">
        <w:rPr>
          <w:lang w:val="sv-SE"/>
        </w:rPr>
        <w:t xml:space="preserve"> applikationer, dat</w:t>
      </w:r>
      <w:r w:rsidR="00044ED9">
        <w:rPr>
          <w:lang w:val="sv-SE"/>
        </w:rPr>
        <w:t>a</w:t>
      </w:r>
      <w:r w:rsidR="00C56C0D">
        <w:rPr>
          <w:lang w:val="sv-SE"/>
        </w:rPr>
        <w:t xml:space="preserve">, </w:t>
      </w:r>
      <w:r w:rsidR="00E26939">
        <w:rPr>
          <w:lang w:val="sv-SE"/>
        </w:rPr>
        <w:t xml:space="preserve">funktioner samt </w:t>
      </w:r>
      <w:r w:rsidR="00C56C0D">
        <w:rPr>
          <w:lang w:val="sv-SE"/>
        </w:rPr>
        <w:t>nätverk- och</w:t>
      </w:r>
      <w:r w:rsidR="00044ED9">
        <w:rPr>
          <w:lang w:val="sv-SE"/>
        </w:rPr>
        <w:t xml:space="preserve"> platsanvändning</w:t>
      </w:r>
      <w:r w:rsidR="00C56C0D">
        <w:rPr>
          <w:lang w:val="sv-SE"/>
        </w:rPr>
        <w:t xml:space="preserve">. SOTI Insight gör det enkelt för företag att skaffa sig insikter </w:t>
      </w:r>
      <w:r w:rsidR="00044ED9">
        <w:rPr>
          <w:lang w:val="sv-SE"/>
        </w:rPr>
        <w:t>i</w:t>
      </w:r>
      <w:r w:rsidR="00C56C0D">
        <w:rPr>
          <w:lang w:val="sv-SE"/>
        </w:rPr>
        <w:t xml:space="preserve"> hur deras mobila enheter fungerar. </w:t>
      </w:r>
    </w:p>
    <w:p w14:paraId="075A28B8" w14:textId="2B89707D" w:rsidR="00C56C0D" w:rsidRPr="00697FE7" w:rsidRDefault="00C56C0D" w:rsidP="00C56C0D">
      <w:pPr>
        <w:pStyle w:val="SOTIStyleparagraphtext"/>
        <w:numPr>
          <w:ilvl w:val="0"/>
          <w:numId w:val="7"/>
        </w:numPr>
        <w:rPr>
          <w:b/>
          <w:bCs/>
          <w:lang w:val="sv-SE"/>
        </w:rPr>
      </w:pPr>
      <w:r>
        <w:rPr>
          <w:b/>
          <w:bCs/>
          <w:lang w:val="sv-SE"/>
        </w:rPr>
        <w:t xml:space="preserve">SOTI Connect </w:t>
      </w:r>
      <w:r>
        <w:rPr>
          <w:lang w:val="sv-SE"/>
        </w:rPr>
        <w:t xml:space="preserve">är en IoT-lösning framtagen för företag som erbjuder en komplett livscykelhantering av IoT-enheter </w:t>
      </w:r>
      <w:r w:rsidR="00044ED9">
        <w:rPr>
          <w:lang w:val="sv-SE"/>
        </w:rPr>
        <w:t>inom en organisation</w:t>
      </w:r>
      <w:r>
        <w:rPr>
          <w:lang w:val="sv-SE"/>
        </w:rPr>
        <w:t>. Lösningens mycket flexibla</w:t>
      </w:r>
      <w:r w:rsidR="00697FE7">
        <w:rPr>
          <w:lang w:val="sv-SE"/>
        </w:rPr>
        <w:t xml:space="preserve"> och</w:t>
      </w:r>
      <w:r>
        <w:rPr>
          <w:lang w:val="sv-SE"/>
        </w:rPr>
        <w:t xml:space="preserve"> datadrivna </w:t>
      </w:r>
      <w:r w:rsidR="00697FE7">
        <w:rPr>
          <w:lang w:val="sv-SE"/>
        </w:rPr>
        <w:t>ark</w:t>
      </w:r>
      <w:r w:rsidR="00044ED9">
        <w:rPr>
          <w:lang w:val="sv-SE"/>
        </w:rPr>
        <w:t>i</w:t>
      </w:r>
      <w:r w:rsidR="00697FE7">
        <w:rPr>
          <w:lang w:val="sv-SE"/>
        </w:rPr>
        <w:t>tektur</w:t>
      </w:r>
      <w:r>
        <w:rPr>
          <w:lang w:val="sv-SE"/>
        </w:rPr>
        <w:t xml:space="preserve"> innebär att nya IoT-enheter snabbt kan supportas och hantera</w:t>
      </w:r>
      <w:r w:rsidR="00697FE7">
        <w:rPr>
          <w:lang w:val="sv-SE"/>
        </w:rPr>
        <w:t>s</w:t>
      </w:r>
      <w:r>
        <w:rPr>
          <w:lang w:val="sv-SE"/>
        </w:rPr>
        <w:t xml:space="preserve">, vilket minskar </w:t>
      </w:r>
      <w:r w:rsidR="00697FE7">
        <w:rPr>
          <w:lang w:val="sv-SE"/>
        </w:rPr>
        <w:t xml:space="preserve">marknadsledtiden för IoT-initiativ. Den första lanseringen av SOTI Connect är inriktad på hantering och support av specifika skrivare för affärskritiska uppgifter. </w:t>
      </w:r>
    </w:p>
    <w:p w14:paraId="653D4924" w14:textId="493251DD" w:rsidR="00697FE7" w:rsidRDefault="00697FE7" w:rsidP="00C56C0D">
      <w:pPr>
        <w:pStyle w:val="SOTIStyleparagraphtext"/>
        <w:numPr>
          <w:ilvl w:val="0"/>
          <w:numId w:val="7"/>
        </w:numPr>
        <w:rPr>
          <w:b/>
          <w:bCs/>
          <w:lang w:val="sv-SE"/>
        </w:rPr>
      </w:pPr>
      <w:r>
        <w:rPr>
          <w:b/>
          <w:bCs/>
          <w:lang w:val="sv-SE"/>
        </w:rPr>
        <w:t xml:space="preserve">SOTI Identity </w:t>
      </w:r>
      <w:r w:rsidRPr="00697FE7">
        <w:rPr>
          <w:lang w:val="sv-SE"/>
        </w:rPr>
        <w:t xml:space="preserve">möjliggör enkel och säker tillgång till SOTI ONE-plattformen. Den </w:t>
      </w:r>
      <w:r w:rsidR="000227D7">
        <w:rPr>
          <w:lang w:val="sv-SE"/>
        </w:rPr>
        <w:t>har</w:t>
      </w:r>
      <w:r w:rsidRPr="00697FE7">
        <w:rPr>
          <w:lang w:val="sv-SE"/>
        </w:rPr>
        <w:t xml:space="preserve"> centraliserad användarautentisering, Single Sign-On </w:t>
      </w:r>
      <w:r w:rsidR="000227D7">
        <w:rPr>
          <w:lang w:val="sv-SE"/>
        </w:rPr>
        <w:t>och</w:t>
      </w:r>
      <w:r w:rsidR="000227D7" w:rsidRPr="00697FE7">
        <w:rPr>
          <w:lang w:val="sv-SE"/>
        </w:rPr>
        <w:t xml:space="preserve"> </w:t>
      </w:r>
      <w:r>
        <w:rPr>
          <w:lang w:val="sv-SE"/>
        </w:rPr>
        <w:t xml:space="preserve">rollbaserad åtkomstkontroll, vilket ger organisationer möjlighet att skapa sömnlösa, integrerade </w:t>
      </w:r>
      <w:r w:rsidR="005F2A73">
        <w:rPr>
          <w:lang w:val="sv-SE"/>
        </w:rPr>
        <w:t xml:space="preserve">och mobila </w:t>
      </w:r>
      <w:r>
        <w:rPr>
          <w:lang w:val="sv-SE"/>
        </w:rPr>
        <w:t xml:space="preserve">arbetsflöden. </w:t>
      </w:r>
      <w:r>
        <w:rPr>
          <w:b/>
          <w:bCs/>
          <w:lang w:val="sv-SE"/>
        </w:rPr>
        <w:t xml:space="preserve">    </w:t>
      </w:r>
    </w:p>
    <w:p w14:paraId="4375E13B" w14:textId="7DE200F7" w:rsidR="00697FE7" w:rsidRPr="00BE0202" w:rsidRDefault="00697FE7" w:rsidP="00C56C0D">
      <w:pPr>
        <w:pStyle w:val="SOTIStyleparagraphtext"/>
        <w:numPr>
          <w:ilvl w:val="0"/>
          <w:numId w:val="7"/>
        </w:numPr>
        <w:rPr>
          <w:b/>
          <w:bCs/>
          <w:lang w:val="sv-SE"/>
        </w:rPr>
      </w:pPr>
      <w:r>
        <w:rPr>
          <w:b/>
          <w:bCs/>
          <w:lang w:val="sv-SE"/>
        </w:rPr>
        <w:t xml:space="preserve">SOTI MobiControl </w:t>
      </w:r>
      <w:r w:rsidRPr="0017370B">
        <w:rPr>
          <w:lang w:val="sv-SE"/>
        </w:rPr>
        <w:t>är SOTI</w:t>
      </w:r>
      <w:r w:rsidR="0017370B" w:rsidRPr="0017370B">
        <w:rPr>
          <w:lang w:val="sv-SE"/>
        </w:rPr>
        <w:t>s flaggskepp</w:t>
      </w:r>
      <w:r w:rsidR="0017370B">
        <w:rPr>
          <w:lang w:val="sv-SE"/>
        </w:rPr>
        <w:t xml:space="preserve">sprodukt som nu erbjuder kvalificerad skalbarhet tack vare </w:t>
      </w:r>
      <w:r w:rsidR="00ED1BC7">
        <w:rPr>
          <w:lang w:val="sv-SE"/>
        </w:rPr>
        <w:t>företagets</w:t>
      </w:r>
      <w:r w:rsidR="0017370B">
        <w:rPr>
          <w:lang w:val="sv-SE"/>
        </w:rPr>
        <w:t xml:space="preserve"> XTreme</w:t>
      </w:r>
      <w:r w:rsidR="00ED1BC7">
        <w:rPr>
          <w:lang w:val="sv-SE"/>
        </w:rPr>
        <w:t>-teknologi</w:t>
      </w:r>
      <w:r w:rsidR="0017370B">
        <w:rPr>
          <w:lang w:val="sv-SE"/>
        </w:rPr>
        <w:t xml:space="preserve">, en helt ny </w:t>
      </w:r>
      <w:r w:rsidR="00F00703">
        <w:rPr>
          <w:lang w:val="sv-SE"/>
        </w:rPr>
        <w:t>Android</w:t>
      </w:r>
      <w:r w:rsidR="000227D7">
        <w:rPr>
          <w:lang w:val="sv-SE"/>
        </w:rPr>
        <w:t>-</w:t>
      </w:r>
      <w:r w:rsidR="0017370B">
        <w:rPr>
          <w:lang w:val="sv-SE"/>
        </w:rPr>
        <w:t>s</w:t>
      </w:r>
      <w:r w:rsidR="00F00703">
        <w:rPr>
          <w:lang w:val="sv-SE"/>
        </w:rPr>
        <w:t>k</w:t>
      </w:r>
      <w:r w:rsidR="0017370B">
        <w:rPr>
          <w:lang w:val="sv-SE"/>
        </w:rPr>
        <w:t xml:space="preserve">riptmotor </w:t>
      </w:r>
      <w:r w:rsidR="00F00703">
        <w:rPr>
          <w:lang w:val="sv-SE"/>
        </w:rPr>
        <w:t>som stöder JavaScript</w:t>
      </w:r>
      <w:r w:rsidR="001837B3">
        <w:rPr>
          <w:lang w:val="sv-SE"/>
        </w:rPr>
        <w:t xml:space="preserve"> vilket</w:t>
      </w:r>
      <w:r w:rsidR="00F00703">
        <w:rPr>
          <w:lang w:val="sv-SE"/>
        </w:rPr>
        <w:t xml:space="preserve"> ger administratörer möjlighet att skripta komplexa </w:t>
      </w:r>
      <w:r w:rsidR="00BE0202">
        <w:rPr>
          <w:lang w:val="sv-SE"/>
        </w:rPr>
        <w:t xml:space="preserve">hanteringskommandon som kan </w:t>
      </w:r>
      <w:r w:rsidR="001837B3">
        <w:rPr>
          <w:lang w:val="sv-SE"/>
        </w:rPr>
        <w:t>köras automatiskt</w:t>
      </w:r>
      <w:r w:rsidR="00BE0202">
        <w:rPr>
          <w:lang w:val="sv-SE"/>
        </w:rPr>
        <w:t xml:space="preserve">. </w:t>
      </w:r>
      <w:r w:rsidR="00ED1BC7">
        <w:rPr>
          <w:lang w:val="sv-SE"/>
        </w:rPr>
        <w:t xml:space="preserve">Den här versionen har också förbättrat stöd för stora enhetsåtgärder, lokalisering av grupper av enheter samt mer detaljerade behörigheter. </w:t>
      </w:r>
    </w:p>
    <w:p w14:paraId="3A2A29CB" w14:textId="28020AE7" w:rsidR="00EE7431" w:rsidRDefault="00BE0202" w:rsidP="008054F9">
      <w:pPr>
        <w:pStyle w:val="SOTIStyleparagraphtext"/>
        <w:numPr>
          <w:ilvl w:val="0"/>
          <w:numId w:val="7"/>
        </w:numPr>
        <w:rPr>
          <w:lang w:val="sv-SE"/>
        </w:rPr>
      </w:pPr>
      <w:r w:rsidRPr="00ED1BC7">
        <w:rPr>
          <w:b/>
          <w:bCs/>
          <w:lang w:val="sv-SE"/>
        </w:rPr>
        <w:t>SOTI Assist</w:t>
      </w:r>
      <w:r w:rsidR="00ED1BC7" w:rsidRPr="00ED1BC7">
        <w:rPr>
          <w:lang w:val="sv-SE"/>
        </w:rPr>
        <w:t>, SOTIs helpdesklösning kommer med</w:t>
      </w:r>
      <w:r w:rsidRPr="00ED1BC7">
        <w:rPr>
          <w:lang w:val="sv-SE"/>
        </w:rPr>
        <w:t xml:space="preserve"> nya samarbets- och diagnostikfunktioner som förbättrar </w:t>
      </w:r>
      <w:r w:rsidR="00044ED9">
        <w:rPr>
          <w:lang w:val="sv-SE"/>
        </w:rPr>
        <w:t>helpdesk-samtalet</w:t>
      </w:r>
      <w:r w:rsidR="000227D7">
        <w:rPr>
          <w:lang w:val="sv-SE"/>
        </w:rPr>
        <w:t>s</w:t>
      </w:r>
      <w:r w:rsidR="00ED1BC7" w:rsidRPr="00ED1BC7">
        <w:rPr>
          <w:lang w:val="sv-SE"/>
        </w:rPr>
        <w:t xml:space="preserve"> kvalitet</w:t>
      </w:r>
      <w:r w:rsidRPr="00ED1BC7">
        <w:rPr>
          <w:lang w:val="sv-SE"/>
        </w:rPr>
        <w:t xml:space="preserve"> och </w:t>
      </w:r>
      <w:r w:rsidR="005F2A73">
        <w:rPr>
          <w:lang w:val="sv-SE"/>
        </w:rPr>
        <w:t xml:space="preserve">möjlighet att lösa uppkomna problem vid första </w:t>
      </w:r>
      <w:r w:rsidR="00EB47D2">
        <w:rPr>
          <w:lang w:val="sv-SE"/>
        </w:rPr>
        <w:t>kontakten</w:t>
      </w:r>
      <w:r w:rsidR="00ED1BC7" w:rsidRPr="00ED1BC7">
        <w:rPr>
          <w:lang w:val="sv-SE"/>
        </w:rPr>
        <w:t>. De nya diagnostiklösningarna som nu addera</w:t>
      </w:r>
      <w:r w:rsidR="00044ED9">
        <w:rPr>
          <w:lang w:val="sv-SE"/>
        </w:rPr>
        <w:t>s</w:t>
      </w:r>
      <w:r w:rsidR="00ED1BC7" w:rsidRPr="00ED1BC7">
        <w:rPr>
          <w:lang w:val="sv-SE"/>
        </w:rPr>
        <w:t xml:space="preserve"> till SOTI Assist är speciellt utvecklade för att drastiskt minska antalet driftstopp</w:t>
      </w:r>
      <w:r w:rsidR="00ED1BC7">
        <w:rPr>
          <w:lang w:val="sv-SE"/>
        </w:rPr>
        <w:t xml:space="preserve"> hos företag som nyttjar mobil</w:t>
      </w:r>
      <w:r w:rsidR="000A235F">
        <w:rPr>
          <w:lang w:val="sv-SE"/>
        </w:rPr>
        <w:t xml:space="preserve">a lösningar. Den nya samarbetsfunktionen innebär att </w:t>
      </w:r>
      <w:r w:rsidR="000227D7">
        <w:rPr>
          <w:lang w:val="sv-SE"/>
        </w:rPr>
        <w:t xml:space="preserve">de </w:t>
      </w:r>
      <w:r w:rsidR="000A235F">
        <w:rPr>
          <w:lang w:val="sv-SE"/>
        </w:rPr>
        <w:t>teknisk</w:t>
      </w:r>
      <w:r w:rsidR="000227D7">
        <w:rPr>
          <w:lang w:val="sv-SE"/>
        </w:rPr>
        <w:t>a</w:t>
      </w:r>
      <w:r w:rsidR="000A235F">
        <w:rPr>
          <w:lang w:val="sv-SE"/>
        </w:rPr>
        <w:t xml:space="preserve"> expert</w:t>
      </w:r>
      <w:r w:rsidR="000227D7">
        <w:rPr>
          <w:lang w:val="sv-SE"/>
        </w:rPr>
        <w:t>erna</w:t>
      </w:r>
      <w:r w:rsidR="000A235F">
        <w:rPr>
          <w:lang w:val="sv-SE"/>
        </w:rPr>
        <w:t xml:space="preserve"> och användar</w:t>
      </w:r>
      <w:r w:rsidR="000227D7">
        <w:rPr>
          <w:lang w:val="sv-SE"/>
        </w:rPr>
        <w:t>na</w:t>
      </w:r>
      <w:r w:rsidR="000A235F">
        <w:rPr>
          <w:lang w:val="sv-SE"/>
        </w:rPr>
        <w:t xml:space="preserve"> tillsammans kan samarbeta genom att rita och skriva </w:t>
      </w:r>
      <w:r w:rsidR="00044ED9">
        <w:rPr>
          <w:lang w:val="sv-SE"/>
        </w:rPr>
        <w:t xml:space="preserve">direkt </w:t>
      </w:r>
      <w:r w:rsidR="000A235F">
        <w:rPr>
          <w:lang w:val="sv-SE"/>
        </w:rPr>
        <w:t xml:space="preserve">på </w:t>
      </w:r>
      <w:r w:rsidR="00044ED9">
        <w:rPr>
          <w:lang w:val="sv-SE"/>
        </w:rPr>
        <w:t>enhets</w:t>
      </w:r>
      <w:r w:rsidR="000A235F">
        <w:rPr>
          <w:lang w:val="sv-SE"/>
        </w:rPr>
        <w:t>skärmen. Fjärrsessioner kan också spelas in med ljud, vilket underlättar dokumentation</w:t>
      </w:r>
      <w:r w:rsidR="00044ED9">
        <w:rPr>
          <w:lang w:val="sv-SE"/>
        </w:rPr>
        <w:t>en</w:t>
      </w:r>
      <w:r w:rsidR="000A235F">
        <w:rPr>
          <w:lang w:val="sv-SE"/>
        </w:rPr>
        <w:t>. Dessutom kan enhetsloggar automatiskt skapas från de mobila enheterna och bifogas</w:t>
      </w:r>
      <w:r w:rsidR="00044ED9">
        <w:rPr>
          <w:lang w:val="sv-SE"/>
        </w:rPr>
        <w:t xml:space="preserve"> till</w:t>
      </w:r>
      <w:r w:rsidR="000A235F">
        <w:rPr>
          <w:lang w:val="sv-SE"/>
        </w:rPr>
        <w:t xml:space="preserve"> ärendet. </w:t>
      </w:r>
    </w:p>
    <w:p w14:paraId="5EB0BE55" w14:textId="5F829E98" w:rsidR="000A235F" w:rsidRDefault="000A235F" w:rsidP="008054F9">
      <w:pPr>
        <w:pStyle w:val="SOTIStyleparagraphtext"/>
        <w:numPr>
          <w:ilvl w:val="0"/>
          <w:numId w:val="7"/>
        </w:numPr>
        <w:rPr>
          <w:lang w:val="sv-SE"/>
        </w:rPr>
      </w:pPr>
      <w:r>
        <w:rPr>
          <w:b/>
          <w:bCs/>
          <w:lang w:val="sv-SE"/>
        </w:rPr>
        <w:lastRenderedPageBreak/>
        <w:t xml:space="preserve">SOTI Snap </w:t>
      </w:r>
      <w:r>
        <w:rPr>
          <w:lang w:val="sv-SE"/>
        </w:rPr>
        <w:t xml:space="preserve">adderar support för Blockly (visuell programmering), så att </w:t>
      </w:r>
      <w:r w:rsidR="000C40C7">
        <w:rPr>
          <w:lang w:val="sv-SE"/>
        </w:rPr>
        <w:t>även</w:t>
      </w:r>
      <w:r>
        <w:rPr>
          <w:lang w:val="sv-SE"/>
        </w:rPr>
        <w:t xml:space="preserve"> icke-teknisk användare kan lägga till logik i sina appar genom att helt enkelt dra och släppa logikblock på en </w:t>
      </w:r>
      <w:r w:rsidR="00265A4B">
        <w:rPr>
          <w:lang w:val="sv-SE"/>
        </w:rPr>
        <w:t>arbetsyta</w:t>
      </w:r>
      <w:r>
        <w:rPr>
          <w:lang w:val="sv-SE"/>
        </w:rPr>
        <w:t xml:space="preserve">. Den här versionen kommer med en helt ny uppsättning av funktioner, utvecklade för att göra det ännu enklare att skapa effektfulla och visuellt </w:t>
      </w:r>
      <w:r w:rsidR="00265A4B">
        <w:rPr>
          <w:lang w:val="sv-SE"/>
        </w:rPr>
        <w:t xml:space="preserve">tilltalande applikationer på bara några minuter. </w:t>
      </w:r>
    </w:p>
    <w:p w14:paraId="0AB428B8" w14:textId="77777777" w:rsidR="0044302C" w:rsidRDefault="0044302C" w:rsidP="0044302C">
      <w:pPr>
        <w:pStyle w:val="SOTIStyleparagraphtext"/>
        <w:rPr>
          <w:sz w:val="18"/>
          <w:szCs w:val="18"/>
          <w:lang w:val="sv-SE"/>
        </w:rPr>
      </w:pPr>
    </w:p>
    <w:p w14:paraId="21D88982" w14:textId="51794D8A" w:rsidR="0044302C" w:rsidRPr="0044302C" w:rsidRDefault="0044302C" w:rsidP="0044302C">
      <w:pPr>
        <w:pStyle w:val="SOTIStyleparagraphtext"/>
        <w:rPr>
          <w:lang w:val="sv-SE"/>
        </w:rPr>
      </w:pPr>
      <w:r w:rsidRPr="0044302C">
        <w:rPr>
          <w:lang w:val="sv-SE"/>
        </w:rPr>
        <w:t>För mer information och intervjuer, vänligen kontakta</w:t>
      </w:r>
      <w:r w:rsidR="008449F6">
        <w:rPr>
          <w:lang w:val="sv-SE"/>
        </w:rPr>
        <w:t>:</w:t>
      </w:r>
      <w:r w:rsidRPr="0044302C">
        <w:rPr>
          <w:lang w:val="sv-SE"/>
        </w:rPr>
        <w:br/>
        <w:t xml:space="preserve">Martin Ruist, presskontakt SOTI Sverige | 073-932 12 62 | </w:t>
      </w:r>
      <w:hyperlink r:id="rId11" w:history="1">
        <w:r w:rsidRPr="0044302C">
          <w:rPr>
            <w:rStyle w:val="Hyperlnk"/>
            <w:color w:val="0C75AD"/>
            <w:lang w:val="sv-SE"/>
          </w:rPr>
          <w:t>martin.ruist@fourpr.se</w:t>
        </w:r>
      </w:hyperlink>
    </w:p>
    <w:p w14:paraId="48240BE3" w14:textId="29E8F19C" w:rsidR="009A21A0" w:rsidRDefault="009A21A0" w:rsidP="00EE7431">
      <w:pPr>
        <w:pStyle w:val="SOTIStyleparagraphtext"/>
        <w:rPr>
          <w:lang w:val="sv-SE"/>
        </w:rPr>
      </w:pPr>
    </w:p>
    <w:p w14:paraId="4EF8C17E" w14:textId="65500FC6" w:rsidR="00D22D8E" w:rsidRPr="00D22D8E" w:rsidRDefault="000358E0" w:rsidP="000358E0">
      <w:pPr>
        <w:pStyle w:val="SOTIStyleparagraphtext"/>
        <w:rPr>
          <w:lang w:val="sv-SE"/>
        </w:rPr>
      </w:pPr>
      <w:r>
        <w:rPr>
          <w:lang w:val="sv-SE"/>
        </w:rPr>
        <w:t xml:space="preserve"> </w:t>
      </w:r>
    </w:p>
    <w:sectPr w:rsidR="00D22D8E" w:rsidRPr="00D22D8E" w:rsidSect="00314FBE">
      <w:headerReference w:type="default" r:id="rId12"/>
      <w:footerReference w:type="default" r:id="rId13"/>
      <w:pgSz w:w="11900" w:h="16840"/>
      <w:pgMar w:top="1979" w:right="1021" w:bottom="1259" w:left="1021" w:header="0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831CA" w14:textId="77777777" w:rsidR="003C6BD8" w:rsidRDefault="003C6BD8" w:rsidP="007C3758">
      <w:pPr>
        <w:spacing w:after="0" w:line="240" w:lineRule="auto"/>
      </w:pPr>
      <w:r>
        <w:separator/>
      </w:r>
    </w:p>
  </w:endnote>
  <w:endnote w:type="continuationSeparator" w:id="0">
    <w:p w14:paraId="6A748731" w14:textId="77777777" w:rsidR="003C6BD8" w:rsidRDefault="003C6BD8" w:rsidP="007C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emilight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D59CF" w14:textId="77777777" w:rsidR="00381A87" w:rsidRPr="00635AA3" w:rsidRDefault="003C6BD8" w:rsidP="00975121">
    <w:pPr>
      <w:jc w:val="center"/>
      <w:rPr>
        <w:rFonts w:ascii="Segoe UI Semilight" w:hAnsi="Segoe UI Semilight" w:cs="Segoe UI Semilight"/>
        <w:color w:val="595959"/>
        <w:sz w:val="16"/>
        <w:szCs w:val="16"/>
      </w:rPr>
    </w:pPr>
    <w:hyperlink r:id="rId1" w:history="1">
      <w:r w:rsidR="00E00C46" w:rsidRPr="00635AA3">
        <w:rPr>
          <w:rStyle w:val="Hyperlnk"/>
          <w:rFonts w:ascii="Segoe UI Semilight" w:hAnsi="Segoe UI Semilight" w:cs="Segoe UI Semilight"/>
          <w:color w:val="548DD4"/>
          <w:sz w:val="16"/>
          <w:szCs w:val="16"/>
        </w:rPr>
        <w:t>www.soti.net</w:t>
      </w:r>
    </w:hyperlink>
    <w:r w:rsidR="00E00C46" w:rsidRPr="00635AA3">
      <w:rPr>
        <w:rFonts w:ascii="Segoe UI Semilight" w:hAnsi="Segoe UI Semilight" w:cs="Segoe UI Semilight"/>
        <w:color w:val="595959"/>
        <w:sz w:val="16"/>
        <w:szCs w:val="16"/>
      </w:rPr>
      <w:t xml:space="preserve">  |  </w:t>
    </w:r>
    <w:hyperlink r:id="rId2" w:history="1">
      <w:r w:rsidR="00E00C46" w:rsidRPr="00635AA3">
        <w:rPr>
          <w:rStyle w:val="Hyperlnk"/>
          <w:rFonts w:ascii="Segoe UI Semilight" w:hAnsi="Segoe UI Semilight" w:cs="Segoe UI Semilight"/>
          <w:color w:val="548DD4"/>
          <w:sz w:val="16"/>
          <w:szCs w:val="16"/>
        </w:rPr>
        <w:t>sales@soti.net</w:t>
      </w:r>
    </w:hyperlink>
    <w:r w:rsidR="00E00C46" w:rsidRPr="00635AA3">
      <w:rPr>
        <w:rFonts w:ascii="Segoe UI Semilight" w:hAnsi="Segoe UI Semilight" w:cs="Segoe UI Semilight"/>
        <w:color w:val="595959"/>
        <w:sz w:val="16"/>
        <w:szCs w:val="16"/>
      </w:rPr>
      <w:t xml:space="preserve">  |  CAD +1 905 624 9828  |  UK +44 1213680675  |  </w:t>
    </w:r>
    <w:r w:rsidR="00975121" w:rsidRPr="00635AA3">
      <w:rPr>
        <w:rFonts w:ascii="Segoe UI Semilight" w:hAnsi="Segoe UI Semilight" w:cs="Segoe UI Semilight"/>
        <w:color w:val="595959"/>
        <w:sz w:val="16"/>
        <w:szCs w:val="16"/>
      </w:rPr>
      <w:t xml:space="preserve">IND +91 124 464 7684  |  </w:t>
    </w:r>
    <w:r w:rsidR="00E00C46" w:rsidRPr="00635AA3">
      <w:rPr>
        <w:rFonts w:ascii="Segoe UI Semilight" w:hAnsi="Segoe UI Semilight" w:cs="Segoe UI Semilight"/>
        <w:color w:val="595959"/>
        <w:sz w:val="16"/>
        <w:szCs w:val="16"/>
      </w:rPr>
      <w:t xml:space="preserve">ESP +34 911 239 021  |  AUS +61 3 90015554  </w:t>
    </w:r>
    <w:r w:rsidR="00975121" w:rsidRPr="00635AA3">
      <w:rPr>
        <w:rFonts w:ascii="Segoe UI Semilight" w:hAnsi="Segoe UI Semilight" w:cs="Segoe UI Semilight"/>
        <w:color w:val="595959"/>
        <w:sz w:val="16"/>
        <w:szCs w:val="16"/>
      </w:rPr>
      <w:br/>
      <w:t xml:space="preserve"> ARG +54 115 917 6205  |  </w:t>
    </w:r>
    <w:r w:rsidR="00E00C46" w:rsidRPr="00635AA3">
      <w:rPr>
        <w:rFonts w:ascii="Segoe UI Semilight" w:hAnsi="Segoe UI Semilight" w:cs="Segoe UI Semilight"/>
        <w:color w:val="595959"/>
        <w:sz w:val="16"/>
        <w:szCs w:val="16"/>
      </w:rPr>
      <w:t>BRA +57 113 957 3970  |  MEX +52 554 631 3</w:t>
    </w:r>
    <w:r w:rsidR="00C6515F">
      <w:rPr>
        <w:rFonts w:ascii="Segoe UI Semilight" w:hAnsi="Segoe UI Semilight" w:cs="Segoe UI Semilight"/>
        <w:color w:val="595959"/>
        <w:sz w:val="16"/>
        <w:szCs w:val="16"/>
      </w:rPr>
      <w:t>682  |  Toll Free US &amp; Canada </w:t>
    </w:r>
    <w:r w:rsidR="00E00C46" w:rsidRPr="00635AA3">
      <w:rPr>
        <w:rFonts w:ascii="Segoe UI Semilight" w:hAnsi="Segoe UI Semilight" w:cs="Segoe UI Semilight"/>
        <w:color w:val="595959"/>
        <w:sz w:val="16"/>
        <w:szCs w:val="16"/>
      </w:rPr>
      <w:t xml:space="preserve">+1 888 624 9828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418D6" w14:textId="77777777" w:rsidR="003C6BD8" w:rsidRDefault="003C6BD8" w:rsidP="007C3758">
      <w:pPr>
        <w:spacing w:after="0" w:line="240" w:lineRule="auto"/>
      </w:pPr>
      <w:r>
        <w:separator/>
      </w:r>
    </w:p>
  </w:footnote>
  <w:footnote w:type="continuationSeparator" w:id="0">
    <w:p w14:paraId="534547FF" w14:textId="77777777" w:rsidR="003C6BD8" w:rsidRDefault="003C6BD8" w:rsidP="007C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E2F08" w14:textId="6C20D59A" w:rsidR="00A619DD" w:rsidRDefault="00C6515F" w:rsidP="00A70DAC">
    <w:pPr>
      <w:pStyle w:val="Sidhuvud"/>
      <w:jc w:val="right"/>
      <w:rPr>
        <w:color w:val="0C75AD"/>
      </w:rPr>
    </w:pPr>
    <w:r>
      <w:rPr>
        <w:rFonts w:ascii="Segoe UI Semilight" w:hAnsi="Segoe UI Semilight" w:cs="Segoe UI Semilight"/>
        <w:noProof/>
        <w:color w:val="0C75AD"/>
        <w:sz w:val="28"/>
      </w:rPr>
      <w:drawing>
        <wp:anchor distT="0" distB="0" distL="114300" distR="114300" simplePos="0" relativeHeight="251661312" behindDoc="0" locked="0" layoutInCell="1" allowOverlap="1" wp14:anchorId="146D27E7" wp14:editId="3AA08ADB">
          <wp:simplePos x="0" y="0"/>
          <wp:positionH relativeFrom="column">
            <wp:posOffset>85725</wp:posOffset>
          </wp:positionH>
          <wp:positionV relativeFrom="paragraph">
            <wp:posOffset>533400</wp:posOffset>
          </wp:positionV>
          <wp:extent cx="1502410" cy="409575"/>
          <wp:effectExtent l="0" t="0" r="2540" b="9525"/>
          <wp:wrapNone/>
          <wp:docPr id="1" name="Picture 1" descr="C:\Users\mPetracco\AppData\Local\Microsoft\Windows\INetCache\Content.Word\SOTI_logo_Register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Petracco\AppData\Local\Microsoft\Windows\INetCache\Content.Word\SOTI_logo_Register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241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0815" w:rsidRPr="00F33A2B">
      <w:rPr>
        <w:noProof/>
        <w:color w:val="0C75AD"/>
      </w:rPr>
      <w:br/>
    </w:r>
  </w:p>
  <w:p w14:paraId="42AF65F0" w14:textId="77777777" w:rsidR="00A619DD" w:rsidRDefault="00A619DD" w:rsidP="00A70DAC">
    <w:pPr>
      <w:pStyle w:val="Sidhuvud"/>
      <w:jc w:val="right"/>
      <w:rPr>
        <w:color w:val="0C75AD"/>
      </w:rPr>
    </w:pPr>
  </w:p>
  <w:p w14:paraId="2802387F" w14:textId="31E1A453" w:rsidR="00A70DAC" w:rsidRPr="00A619DD" w:rsidRDefault="00A619DD" w:rsidP="00A619DD">
    <w:pPr>
      <w:pStyle w:val="Sidhuvud"/>
      <w:jc w:val="right"/>
      <w:rPr>
        <w:color w:val="0C75AD"/>
      </w:rPr>
    </w:pPr>
    <w:r>
      <w:rPr>
        <w:color w:val="0C75AD"/>
      </w:rPr>
      <w:t>Pressmeddelande 2019–</w:t>
    </w:r>
    <w:r w:rsidR="00F00703">
      <w:rPr>
        <w:color w:val="0C75AD"/>
      </w:rPr>
      <w:t>10</w:t>
    </w:r>
    <w:r>
      <w:rPr>
        <w:color w:val="0C75AD"/>
      </w:rPr>
      <w:t>–</w:t>
    </w:r>
    <w:r w:rsidR="00F00703">
      <w:rPr>
        <w:color w:val="0C75AD"/>
      </w:rPr>
      <w:t>08</w:t>
    </w:r>
    <w:r w:rsidR="00A70DAC" w:rsidRPr="00F33A2B">
      <w:rPr>
        <w:color w:val="0C75AD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53C08"/>
    <w:multiLevelType w:val="hybridMultilevel"/>
    <w:tmpl w:val="BD001C18"/>
    <w:lvl w:ilvl="0" w:tplc="EBC0C29E">
      <w:start w:val="12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67627"/>
    <w:multiLevelType w:val="hybridMultilevel"/>
    <w:tmpl w:val="319CB3DE"/>
    <w:lvl w:ilvl="0" w:tplc="55CA9B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E53E8"/>
    <w:multiLevelType w:val="hybridMultilevel"/>
    <w:tmpl w:val="6E1EF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43319"/>
    <w:multiLevelType w:val="hybridMultilevel"/>
    <w:tmpl w:val="5170CAB0"/>
    <w:lvl w:ilvl="0" w:tplc="FD6A80B0">
      <w:start w:val="12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1302F"/>
    <w:multiLevelType w:val="hybridMultilevel"/>
    <w:tmpl w:val="670CD15E"/>
    <w:lvl w:ilvl="0" w:tplc="F2A64CB0">
      <w:numFmt w:val="bullet"/>
      <w:lvlText w:val="–"/>
      <w:lvlJc w:val="left"/>
      <w:pPr>
        <w:ind w:left="720" w:hanging="360"/>
      </w:pPr>
      <w:rPr>
        <w:rFonts w:ascii="Segoe UI Semilight" w:eastAsiaTheme="minorHAnsi" w:hAnsi="Segoe UI Semilight" w:cs="Segoe UI Semiligh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F71F1"/>
    <w:multiLevelType w:val="hybridMultilevel"/>
    <w:tmpl w:val="3BDA7042"/>
    <w:lvl w:ilvl="0" w:tplc="A2784804">
      <w:start w:val="12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EC18E5"/>
    <w:multiLevelType w:val="hybridMultilevel"/>
    <w:tmpl w:val="8056C1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758"/>
    <w:rsid w:val="000227D7"/>
    <w:rsid w:val="000358E0"/>
    <w:rsid w:val="00044ED9"/>
    <w:rsid w:val="00065B74"/>
    <w:rsid w:val="0007108F"/>
    <w:rsid w:val="00075F3E"/>
    <w:rsid w:val="00091453"/>
    <w:rsid w:val="000A235F"/>
    <w:rsid w:val="000B48B2"/>
    <w:rsid w:val="000C40C7"/>
    <w:rsid w:val="000D0613"/>
    <w:rsid w:val="000F51B4"/>
    <w:rsid w:val="00134DA4"/>
    <w:rsid w:val="00145B42"/>
    <w:rsid w:val="00160D9A"/>
    <w:rsid w:val="0017370B"/>
    <w:rsid w:val="001837B3"/>
    <w:rsid w:val="001A27F9"/>
    <w:rsid w:val="00200D02"/>
    <w:rsid w:val="00203634"/>
    <w:rsid w:val="00220022"/>
    <w:rsid w:val="00254393"/>
    <w:rsid w:val="002659BE"/>
    <w:rsid w:val="00265A4B"/>
    <w:rsid w:val="002813A7"/>
    <w:rsid w:val="002830BA"/>
    <w:rsid w:val="002E33C6"/>
    <w:rsid w:val="00307B54"/>
    <w:rsid w:val="00314FBE"/>
    <w:rsid w:val="00322152"/>
    <w:rsid w:val="0036281E"/>
    <w:rsid w:val="0037698A"/>
    <w:rsid w:val="00381A87"/>
    <w:rsid w:val="003A7B7D"/>
    <w:rsid w:val="003C6BD8"/>
    <w:rsid w:val="003E6957"/>
    <w:rsid w:val="003E73AA"/>
    <w:rsid w:val="003E7ADA"/>
    <w:rsid w:val="0044302C"/>
    <w:rsid w:val="00481319"/>
    <w:rsid w:val="00483562"/>
    <w:rsid w:val="00485D48"/>
    <w:rsid w:val="00487406"/>
    <w:rsid w:val="004A0E34"/>
    <w:rsid w:val="004F27EC"/>
    <w:rsid w:val="00543FC4"/>
    <w:rsid w:val="0058670C"/>
    <w:rsid w:val="005A0410"/>
    <w:rsid w:val="005B6939"/>
    <w:rsid w:val="005E25CE"/>
    <w:rsid w:val="005F2A73"/>
    <w:rsid w:val="005F3784"/>
    <w:rsid w:val="005F4F1D"/>
    <w:rsid w:val="00635AA3"/>
    <w:rsid w:val="00651FCC"/>
    <w:rsid w:val="00660E9B"/>
    <w:rsid w:val="00697FE7"/>
    <w:rsid w:val="006D608F"/>
    <w:rsid w:val="006E0627"/>
    <w:rsid w:val="006E366C"/>
    <w:rsid w:val="006E4B4F"/>
    <w:rsid w:val="006F177A"/>
    <w:rsid w:val="007060FA"/>
    <w:rsid w:val="00723FB4"/>
    <w:rsid w:val="00737CF9"/>
    <w:rsid w:val="00777043"/>
    <w:rsid w:val="00795A9D"/>
    <w:rsid w:val="007B207E"/>
    <w:rsid w:val="007B4827"/>
    <w:rsid w:val="007C3758"/>
    <w:rsid w:val="007D7E8D"/>
    <w:rsid w:val="007F068A"/>
    <w:rsid w:val="007F211E"/>
    <w:rsid w:val="0080181A"/>
    <w:rsid w:val="00807D9C"/>
    <w:rsid w:val="0081198D"/>
    <w:rsid w:val="00821903"/>
    <w:rsid w:val="008449F6"/>
    <w:rsid w:val="0088465B"/>
    <w:rsid w:val="008B0033"/>
    <w:rsid w:val="008D0D35"/>
    <w:rsid w:val="008D74CB"/>
    <w:rsid w:val="008E3F22"/>
    <w:rsid w:val="008E6EC7"/>
    <w:rsid w:val="008E7413"/>
    <w:rsid w:val="008F0336"/>
    <w:rsid w:val="00911944"/>
    <w:rsid w:val="00920DA0"/>
    <w:rsid w:val="009217C5"/>
    <w:rsid w:val="009237B6"/>
    <w:rsid w:val="00964432"/>
    <w:rsid w:val="00975121"/>
    <w:rsid w:val="0098089A"/>
    <w:rsid w:val="0099077A"/>
    <w:rsid w:val="009946FE"/>
    <w:rsid w:val="009A21A0"/>
    <w:rsid w:val="009B0B54"/>
    <w:rsid w:val="009B3568"/>
    <w:rsid w:val="009D579E"/>
    <w:rsid w:val="009F667D"/>
    <w:rsid w:val="00A112FE"/>
    <w:rsid w:val="00A43037"/>
    <w:rsid w:val="00A619DD"/>
    <w:rsid w:val="00A67535"/>
    <w:rsid w:val="00A70DAC"/>
    <w:rsid w:val="00A72C5D"/>
    <w:rsid w:val="00A97643"/>
    <w:rsid w:val="00AB3148"/>
    <w:rsid w:val="00B566B0"/>
    <w:rsid w:val="00B7305A"/>
    <w:rsid w:val="00B7385F"/>
    <w:rsid w:val="00B861A4"/>
    <w:rsid w:val="00B975A9"/>
    <w:rsid w:val="00B97B69"/>
    <w:rsid w:val="00BA5B75"/>
    <w:rsid w:val="00BB757E"/>
    <w:rsid w:val="00BE0202"/>
    <w:rsid w:val="00BF2270"/>
    <w:rsid w:val="00C26B72"/>
    <w:rsid w:val="00C56C0D"/>
    <w:rsid w:val="00C6515F"/>
    <w:rsid w:val="00C653DA"/>
    <w:rsid w:val="00CA33F4"/>
    <w:rsid w:val="00CA5089"/>
    <w:rsid w:val="00CB5A7D"/>
    <w:rsid w:val="00CD7198"/>
    <w:rsid w:val="00CF25B6"/>
    <w:rsid w:val="00D04ABF"/>
    <w:rsid w:val="00D10815"/>
    <w:rsid w:val="00D22D8E"/>
    <w:rsid w:val="00D70C45"/>
    <w:rsid w:val="00D75C1A"/>
    <w:rsid w:val="00D9768F"/>
    <w:rsid w:val="00DC04E7"/>
    <w:rsid w:val="00DC4AA9"/>
    <w:rsid w:val="00DF3936"/>
    <w:rsid w:val="00E00C46"/>
    <w:rsid w:val="00E12629"/>
    <w:rsid w:val="00E13A74"/>
    <w:rsid w:val="00E230A0"/>
    <w:rsid w:val="00E26939"/>
    <w:rsid w:val="00E32DC0"/>
    <w:rsid w:val="00E91957"/>
    <w:rsid w:val="00EB47D2"/>
    <w:rsid w:val="00ED1BC7"/>
    <w:rsid w:val="00EE34B0"/>
    <w:rsid w:val="00EE3B0A"/>
    <w:rsid w:val="00EE7431"/>
    <w:rsid w:val="00F00703"/>
    <w:rsid w:val="00F2365D"/>
    <w:rsid w:val="00F33A2B"/>
    <w:rsid w:val="00F706D5"/>
    <w:rsid w:val="00F766BB"/>
    <w:rsid w:val="00F91660"/>
    <w:rsid w:val="00F94D9B"/>
    <w:rsid w:val="00FF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C8DE5F"/>
  <w15:docId w15:val="{25909D61-6095-C146-9773-5627CBE91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C3758"/>
    <w:pPr>
      <w:widowControl w:val="0"/>
    </w:pPr>
    <w:rPr>
      <w:rFonts w:eastAsiaTheme="minorEastAsia"/>
    </w:rPr>
  </w:style>
  <w:style w:type="paragraph" w:styleId="Rubrik1">
    <w:name w:val="heading 1"/>
    <w:basedOn w:val="Normal"/>
    <w:next w:val="Normal"/>
    <w:link w:val="Rubrik1Char"/>
    <w:uiPriority w:val="9"/>
    <w:qFormat/>
    <w:rsid w:val="00F33A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C3758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7C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C3758"/>
  </w:style>
  <w:style w:type="paragraph" w:styleId="Sidfot">
    <w:name w:val="footer"/>
    <w:basedOn w:val="Normal"/>
    <w:link w:val="SidfotChar"/>
    <w:uiPriority w:val="99"/>
    <w:unhideWhenUsed/>
    <w:rsid w:val="007C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C3758"/>
  </w:style>
  <w:style w:type="paragraph" w:styleId="Ballongtext">
    <w:name w:val="Balloon Text"/>
    <w:basedOn w:val="Normal"/>
    <w:link w:val="BallongtextChar"/>
    <w:uiPriority w:val="99"/>
    <w:semiHidden/>
    <w:unhideWhenUsed/>
    <w:rsid w:val="007C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C3758"/>
    <w:rPr>
      <w:rFonts w:ascii="Tahoma" w:hAnsi="Tahoma" w:cs="Tahoma"/>
      <w:sz w:val="16"/>
      <w:szCs w:val="16"/>
    </w:rPr>
  </w:style>
  <w:style w:type="paragraph" w:customStyle="1" w:styleId="SOTIStyle">
    <w:name w:val="SOTI Style"/>
    <w:basedOn w:val="Rubrik1"/>
    <w:link w:val="SOTIStyleChar"/>
    <w:qFormat/>
    <w:rsid w:val="001A27F9"/>
    <w:pPr>
      <w:spacing w:line="240" w:lineRule="auto"/>
      <w:ind w:right="-86"/>
    </w:pPr>
    <w:rPr>
      <w:rFonts w:ascii="Segoe UI Semilight" w:hAnsi="Segoe UI Semilight" w:cs="Segoe UI Semilight"/>
      <w:color w:val="595959" w:themeColor="text1" w:themeTint="A6"/>
      <w:spacing w:val="2"/>
      <w:sz w:val="44"/>
    </w:rPr>
  </w:style>
  <w:style w:type="paragraph" w:customStyle="1" w:styleId="SOTIStyleparagraphtext">
    <w:name w:val="SOTI Style paragraph text"/>
    <w:basedOn w:val="Normal"/>
    <w:qFormat/>
    <w:rsid w:val="00F33A2B"/>
    <w:rPr>
      <w:rFonts w:ascii="Segoe UI Semilight" w:hAnsi="Segoe UI Semilight"/>
      <w:color w:val="404040" w:themeColor="text1" w:themeTint="BF"/>
      <w:sz w:val="20"/>
      <w:szCs w:val="20"/>
    </w:rPr>
  </w:style>
  <w:style w:type="character" w:customStyle="1" w:styleId="SOTIStyleChar">
    <w:name w:val="SOTI Style Char"/>
    <w:basedOn w:val="Standardstycketeckensnitt"/>
    <w:link w:val="SOTIStyle"/>
    <w:rsid w:val="001A27F9"/>
    <w:rPr>
      <w:rFonts w:ascii="Segoe UI Semilight" w:eastAsiaTheme="majorEastAsia" w:hAnsi="Segoe UI Semilight" w:cs="Segoe UI Semilight"/>
      <w:color w:val="595959" w:themeColor="text1" w:themeTint="A6"/>
      <w:spacing w:val="2"/>
      <w:sz w:val="44"/>
      <w:szCs w:val="32"/>
    </w:rPr>
  </w:style>
  <w:style w:type="character" w:customStyle="1" w:styleId="Rubrik1Char">
    <w:name w:val="Rubrik 1 Char"/>
    <w:basedOn w:val="Standardstycketeckensnitt"/>
    <w:link w:val="Rubrik1"/>
    <w:uiPriority w:val="9"/>
    <w:rsid w:val="00F33A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2190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2190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2190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2190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2190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E7ADA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3E7ADA"/>
    <w:pPr>
      <w:ind w:left="720"/>
      <w:contextualSpacing/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B975A9"/>
    <w:pPr>
      <w:widowControl/>
      <w:spacing w:after="0" w:line="240" w:lineRule="auto"/>
    </w:pPr>
    <w:rPr>
      <w:rFonts w:asciiTheme="majorHAnsi" w:eastAsiaTheme="majorEastAsia" w:hAnsiTheme="majorHAnsi" w:cstheme="majorBidi"/>
      <w:sz w:val="20"/>
      <w:szCs w:val="20"/>
      <w:lang w:val="en-CA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B975A9"/>
    <w:rPr>
      <w:rFonts w:asciiTheme="majorHAnsi" w:eastAsiaTheme="majorEastAsia" w:hAnsiTheme="majorHAnsi" w:cstheme="majorBidi"/>
      <w:sz w:val="20"/>
      <w:szCs w:val="20"/>
      <w:lang w:val="en-CA"/>
    </w:rPr>
  </w:style>
  <w:style w:type="character" w:styleId="Fotnotsreferens">
    <w:name w:val="footnote reference"/>
    <w:basedOn w:val="Standardstycketeckensnitt"/>
    <w:uiPriority w:val="99"/>
    <w:semiHidden/>
    <w:unhideWhenUsed/>
    <w:rsid w:val="00B975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9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1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8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3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0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3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tin.ruist@fourpr.s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les.eu@soti.net" TargetMode="External"/><Relationship Id="rId1" Type="http://schemas.openxmlformats.org/officeDocument/2006/relationships/hyperlink" Target="http://www.soti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39C90A8C8DAB44ACB673C0294E852A" ma:contentTypeVersion="6" ma:contentTypeDescription="Create a new document." ma:contentTypeScope="" ma:versionID="ddcb29d6989ba307f3fcb6afa8c4078f">
  <xsd:schema xmlns:xsd="http://www.w3.org/2001/XMLSchema" xmlns:xs="http://www.w3.org/2001/XMLSchema" xmlns:p="http://schemas.microsoft.com/office/2006/metadata/properties" xmlns:ns2="180cf624-b15d-4035-9e3c-37662612aa4c" targetNamespace="http://schemas.microsoft.com/office/2006/metadata/properties" ma:root="true" ma:fieldsID="4e61ca5b84073aceffff882164c99594" ns2:_="">
    <xsd:import namespace="180cf624-b15d-4035-9e3c-37662612aa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cf624-b15d-4035-9e3c-37662612a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E102B-3FA9-42DE-9629-52FC7B58D2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1C4434-0D1D-4484-8C03-A44256FEAA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BA48C9-FCF3-4F2D-B81D-C37467306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cf624-b15d-4035-9e3c-37662612aa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C69BEA-FC2E-EB4E-8271-4FD339994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660</Words>
  <Characters>3500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jmedeiros</dc:creator>
  <cp:keywords/>
  <dc:description/>
  <cp:lastModifiedBy>Emil Furudahl</cp:lastModifiedBy>
  <cp:revision>7</cp:revision>
  <cp:lastPrinted>2019-05-24T10:48:00Z</cp:lastPrinted>
  <dcterms:created xsi:type="dcterms:W3CDTF">2019-10-01T08:26:00Z</dcterms:created>
  <dcterms:modified xsi:type="dcterms:W3CDTF">2019-10-07T12:25:00Z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0x010100BD39C90A8C8DAB44ACB673C0294E852A</vt:lpwstr>
  </property>
</Properties>
</file>